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F3" w:rsidRDefault="00994CF3">
      <w:pPr>
        <w:pStyle w:val="Body"/>
        <w:rPr>
          <w:b/>
          <w:bCs/>
        </w:rPr>
      </w:pPr>
    </w:p>
    <w:p w:rsidR="000634D2" w:rsidRDefault="006646D2">
      <w:pPr>
        <w:pStyle w:val="Body"/>
        <w:rPr>
          <w:b/>
          <w:bCs/>
        </w:rPr>
      </w:pPr>
      <w:r>
        <w:rPr>
          <w:b/>
          <w:bCs/>
        </w:rPr>
        <w:t>bacc e</w:t>
      </w:r>
      <w:r>
        <w:rPr>
          <w:b/>
          <w:bCs/>
        </w:rPr>
        <w:t>xhibition</w:t>
      </w:r>
      <w:r>
        <w:rPr>
          <w:b/>
          <w:bCs/>
        </w:rPr>
        <w:t>:</w:t>
      </w:r>
    </w:p>
    <w:p w:rsidR="000634D2" w:rsidRDefault="000634D2">
      <w:pPr>
        <w:pStyle w:val="Body"/>
        <w:rPr>
          <w:b/>
          <w:bCs/>
        </w:rPr>
      </w:pPr>
    </w:p>
    <w:p w:rsidR="000634D2" w:rsidRDefault="006646D2">
      <w:pPr>
        <w:pStyle w:val="Body"/>
        <w:rPr>
          <w:b/>
          <w:bCs/>
        </w:rPr>
      </w:pPr>
      <w:r>
        <w:rPr>
          <w:b/>
          <w:bCs/>
        </w:rPr>
        <w:t>Shifting Horizons: music, myth, and memory.</w:t>
      </w:r>
    </w:p>
    <w:p w:rsidR="000634D2" w:rsidRDefault="006646D2">
      <w:pPr>
        <w:pStyle w:val="Body"/>
        <w:rPr>
          <w:b/>
          <w:bCs/>
        </w:rPr>
      </w:pPr>
      <w:r>
        <w:rPr>
          <w:b/>
          <w:bCs/>
        </w:rPr>
        <w:t>The media art of John Sanborn</w:t>
      </w:r>
    </w:p>
    <w:p w:rsidR="000634D2" w:rsidRDefault="000634D2">
      <w:pPr>
        <w:pStyle w:val="Body"/>
        <w:rPr>
          <w:b/>
          <w:bCs/>
        </w:rPr>
      </w:pPr>
    </w:p>
    <w:p w:rsidR="000634D2" w:rsidRDefault="006646D2">
      <w:pPr>
        <w:pStyle w:val="Body"/>
        <w:rPr>
          <w:b/>
          <w:bCs/>
        </w:rPr>
      </w:pPr>
      <w:r>
        <w:rPr>
          <w:rFonts w:cs="Tahoma"/>
          <w:b/>
          <w:bCs/>
          <w:cs/>
        </w:rPr>
        <w:t xml:space="preserve">ชั้น </w:t>
      </w:r>
      <w:r>
        <w:rPr>
          <w:b/>
          <w:bCs/>
        </w:rPr>
        <w:t xml:space="preserve">7 </w:t>
      </w:r>
      <w:r>
        <w:rPr>
          <w:rFonts w:cs="Tahoma"/>
          <w:b/>
          <w:bCs/>
          <w:cs/>
        </w:rPr>
        <w:t>หอศิลปวัฒนธรรมแห่งกรุงเทพมหานคร</w:t>
      </w:r>
    </w:p>
    <w:p w:rsidR="000634D2" w:rsidRDefault="006646D2">
      <w:pPr>
        <w:pStyle w:val="Body"/>
        <w:rPr>
          <w:b/>
          <w:bCs/>
        </w:rPr>
      </w:pPr>
      <w:r>
        <w:rPr>
          <w:b/>
          <w:bCs/>
        </w:rPr>
        <w:t xml:space="preserve">25 </w:t>
      </w:r>
      <w:r>
        <w:rPr>
          <w:rFonts w:cs="Tahoma"/>
          <w:b/>
          <w:bCs/>
          <w:cs/>
        </w:rPr>
        <w:t xml:space="preserve">มีนาคม </w:t>
      </w:r>
      <w:r>
        <w:rPr>
          <w:b/>
          <w:bCs/>
        </w:rPr>
        <w:t xml:space="preserve">- 10 </w:t>
      </w:r>
      <w:r>
        <w:rPr>
          <w:rFonts w:cs="Tahoma"/>
          <w:b/>
          <w:bCs/>
          <w:cs/>
        </w:rPr>
        <w:t xml:space="preserve">กรกฎาคม </w:t>
      </w:r>
      <w:r>
        <w:rPr>
          <w:b/>
          <w:bCs/>
        </w:rPr>
        <w:t>2559</w:t>
      </w:r>
    </w:p>
    <w:p w:rsidR="000634D2" w:rsidRDefault="006646D2">
      <w:pPr>
        <w:pStyle w:val="Body"/>
        <w:rPr>
          <w:b/>
          <w:bCs/>
        </w:rPr>
      </w:pPr>
      <w:r>
        <w:rPr>
          <w:rFonts w:cs="Tahoma"/>
          <w:b/>
          <w:bCs/>
          <w:cs/>
        </w:rPr>
        <w:t>จัดโดยฝ่ายนิทรรศการ หอศิลปวัฒนธรรมแห่งกรุงเทพมหานคร</w:t>
      </w:r>
    </w:p>
    <w:p w:rsidR="000634D2" w:rsidRDefault="006646D2">
      <w:pPr>
        <w:pStyle w:val="Body"/>
        <w:rPr>
          <w:b/>
          <w:bCs/>
        </w:rPr>
      </w:pPr>
      <w:r>
        <w:rPr>
          <w:rFonts w:cs="Tahoma"/>
          <w:b/>
          <w:bCs/>
          <w:cs/>
        </w:rPr>
        <w:t xml:space="preserve">เปิดงาน วันพฤหัสบดีที่ </w:t>
      </w:r>
      <w:r>
        <w:rPr>
          <w:b/>
          <w:bCs/>
        </w:rPr>
        <w:t xml:space="preserve">24 </w:t>
      </w:r>
      <w:r>
        <w:rPr>
          <w:rFonts w:cs="Tahoma"/>
          <w:b/>
          <w:bCs/>
          <w:cs/>
        </w:rPr>
        <w:t xml:space="preserve">มีนาคม </w:t>
      </w:r>
      <w:r>
        <w:rPr>
          <w:b/>
          <w:bCs/>
        </w:rPr>
        <w:t xml:space="preserve">2559 </w:t>
      </w:r>
      <w:r>
        <w:rPr>
          <w:rFonts w:cs="Tahoma"/>
          <w:b/>
          <w:bCs/>
          <w:cs/>
        </w:rPr>
        <w:t xml:space="preserve">เวลา </w:t>
      </w:r>
      <w:r>
        <w:rPr>
          <w:b/>
          <w:bCs/>
        </w:rPr>
        <w:t xml:space="preserve">18:30 </w:t>
      </w:r>
      <w:r>
        <w:rPr>
          <w:rFonts w:cs="Tahoma"/>
          <w:b/>
          <w:bCs/>
          <w:cs/>
        </w:rPr>
        <w:t>น</w:t>
      </w:r>
      <w:r>
        <w:rPr>
          <w:b/>
          <w:bCs/>
        </w:rPr>
        <w:t>.</w:t>
      </w:r>
    </w:p>
    <w:p w:rsidR="000634D2" w:rsidRDefault="000634D2">
      <w:pPr>
        <w:pStyle w:val="Body"/>
      </w:pPr>
    </w:p>
    <w:p w:rsidR="000634D2" w:rsidRDefault="006646D2">
      <w:pPr>
        <w:pStyle w:val="Body"/>
        <w:rPr>
          <w:b/>
          <w:bCs/>
        </w:rPr>
      </w:pPr>
      <w:r>
        <w:rPr>
          <w:rFonts w:cs="Tahoma"/>
          <w:b/>
          <w:bCs/>
          <w:cs/>
        </w:rPr>
        <w:t>ศิลปิน</w:t>
      </w:r>
    </w:p>
    <w:p w:rsidR="000634D2" w:rsidRDefault="006646D2">
      <w:pPr>
        <w:pStyle w:val="Body"/>
        <w:rPr>
          <w:b/>
          <w:bCs/>
        </w:rPr>
      </w:pPr>
      <w:r>
        <w:rPr>
          <w:rFonts w:cs="Tahoma"/>
          <w:b/>
          <w:bCs/>
          <w:cs/>
        </w:rPr>
        <w:t>จอห์น แซนบอร์น</w:t>
      </w:r>
    </w:p>
    <w:p w:rsidR="000634D2" w:rsidRDefault="000634D2">
      <w:pPr>
        <w:pStyle w:val="Body"/>
        <w:rPr>
          <w:b/>
          <w:bCs/>
        </w:rPr>
      </w:pPr>
    </w:p>
    <w:p w:rsidR="000634D2" w:rsidRDefault="006646D2">
      <w:pPr>
        <w:pStyle w:val="Body"/>
        <w:rPr>
          <w:b/>
          <w:bCs/>
        </w:rPr>
      </w:pPr>
      <w:r>
        <w:rPr>
          <w:rFonts w:cs="Tahoma"/>
          <w:b/>
          <w:bCs/>
          <w:cs/>
        </w:rPr>
        <w:t>ภัณฑารักษ์รับเชิญ</w:t>
      </w:r>
    </w:p>
    <w:p w:rsidR="000634D2" w:rsidRDefault="006646D2">
      <w:pPr>
        <w:pStyle w:val="Body"/>
        <w:rPr>
          <w:b/>
          <w:bCs/>
        </w:rPr>
      </w:pPr>
      <w:r>
        <w:rPr>
          <w:rFonts w:cs="Tahoma"/>
          <w:b/>
          <w:bCs/>
          <w:cs/>
        </w:rPr>
        <w:t>สตีเฟน ซาร์ราซิน</w:t>
      </w:r>
    </w:p>
    <w:p w:rsidR="000634D2" w:rsidRDefault="000634D2">
      <w:pPr>
        <w:pStyle w:val="Body"/>
      </w:pPr>
    </w:p>
    <w:p w:rsidR="000634D2" w:rsidRDefault="006646D2" w:rsidP="00994CF3">
      <w:pPr>
        <w:pStyle w:val="Body"/>
      </w:pPr>
      <w:r>
        <w:rPr>
          <w:rFonts w:cs="Tahoma"/>
          <w:u w:color="FF0000"/>
          <w:cs/>
        </w:rPr>
        <w:t>จากความแพร่หลายของสื่อและความง่ายดายในประโยชน์ใช้สอยของเทคโนโลยีในโลกปัจจุบัน การสร้างสรรค์งานศิลปะทางด้านมีเดียไม่ใช่เรื่องยาก หรือกระทั่งจำกัดการใช้งานอยู่แค่คนเฉพาะกลุ่ม ทุกคนสามารถผลิ</w:t>
      </w:r>
      <w:r>
        <w:rPr>
          <w:rFonts w:cs="Tahoma"/>
          <w:u w:color="FF0000"/>
          <w:cs/>
        </w:rPr>
        <w:t>ตผลงานทางด้านสื่อ แต่ไม่ใช่ทุกงานถูกผลิตขึ้นมาด้วยสื่ออย่างมีคุณภาพ อะไรคือปัจจัยที่ทำให้เกิดความแตกต่าง ทั้งความคิดในผลงาน รูปแบบการนำเสนอ ทักษะในการผสมผสาน เส้นทางในการสร้างสรรค์ที่มีความหมาย อาจมองหาได้ในศิลปินที่เติบโตขึ้นมาด้วยผลงานที่โดดเด่น จากช่วงเ</w:t>
      </w:r>
      <w:r>
        <w:rPr>
          <w:rFonts w:cs="Tahoma"/>
          <w:u w:color="FF0000"/>
          <w:cs/>
        </w:rPr>
        <w:t>วลาที่ผ่านมาในอดีต ฝ่ายนิทรรศการ หอศิลปวัฒนธรรมแห่งกรุงเทพมหานคร ขอนำเสนอผลงานของจอห์น แซนบอร์น หนึ่งในศิลปินคนสำคัญจากยุคสมัยศิลปะสื่อวิดีโออเมริกันคลื่นลูกที่สอง ที่มีศิลปินอย่าง บิล วิโอล่า แกรี่ ฮิลล์  ดาร่า เบิร์นบาวม์ และโทนี่ เอาร์สเลอร์ เป็นเหมือนเ</w:t>
      </w:r>
      <w:r>
        <w:rPr>
          <w:rFonts w:cs="Tahoma"/>
          <w:u w:color="FF0000"/>
          <w:cs/>
        </w:rPr>
        <w:t>พื่อนร่วมรุ่น นอกจากผลงานวิดีโอในระยะแรกจะนำไปจัดแสดงในสถาบันและพิพิธภัณฑ์ชั้นนำหลายแห่ง ทั้งพิพิธภัณฑ์ศิลปะอเมริกันวิทนีย์ และพิพิธภัณฑ์ศิลปะร่วมสมัยในนิวยอร์ค ไปจนถึงศูนย์ปอมปิดูในปารีสแล้ว แซนบอร์นยังได้ฝากผลงานไว้ในสื่อใหญ่ต่างๆ มากมาย ทั้งโทรทัศน์ ภาพ</w:t>
      </w:r>
      <w:r>
        <w:rPr>
          <w:rFonts w:cs="Tahoma"/>
          <w:u w:color="FF0000"/>
          <w:cs/>
        </w:rPr>
        <w:t>ยนตร์ฮอลลีวู้ด หรือแม้แต่โลกดิจิตอลที่ซิลิคอน วัลเลย์ โดยที่ไม่ทิ้งโลกศิลปะไว้เบื้องหลัง ในปีพ</w:t>
      </w:r>
      <w:r>
        <w:rPr>
          <w:u w:color="FF0000"/>
        </w:rPr>
        <w:t>.</w:t>
      </w:r>
      <w:r>
        <w:rPr>
          <w:rFonts w:cs="Tahoma"/>
          <w:u w:color="FF0000"/>
          <w:cs/>
        </w:rPr>
        <w:t>ศ</w:t>
      </w:r>
      <w:r>
        <w:rPr>
          <w:u w:color="FF0000"/>
        </w:rPr>
        <w:t xml:space="preserve">. 2558 </w:t>
      </w:r>
      <w:r>
        <w:rPr>
          <w:rFonts w:cs="Tahoma"/>
          <w:u w:color="FF0000"/>
          <w:cs/>
        </w:rPr>
        <w:t>นี้ แซนบอร์นกลับมาเป็นศิลปินที่ต้องจับตามองในโลกศิลปะอีกครั้ง หลังจากที่ได้เข้าออกงานศิลป์เชิงธุรกิจมาหลายโอกาส และเรื่องราวสร้างสรรค์ของแซนบอร์นกลายเป็น</w:t>
      </w:r>
      <w:r>
        <w:rPr>
          <w:rFonts w:cs="Tahoma"/>
          <w:u w:color="FF0000"/>
          <w:cs/>
        </w:rPr>
        <w:t xml:space="preserve">สัญลักษณ์ที่แสดงเส้นทางของวงการศิลปะในศตวรรษที่ </w:t>
      </w:r>
      <w:r>
        <w:rPr>
          <w:u w:color="FF0000"/>
        </w:rPr>
        <w:t xml:space="preserve">21 </w:t>
      </w:r>
      <w:r>
        <w:rPr>
          <w:rFonts w:cs="Tahoma"/>
          <w:u w:color="FF0000"/>
          <w:cs/>
        </w:rPr>
        <w:t>นิทรรศการครั้งนี้มุ่งพิจารณาการกลับมาของแซนบอร์น ผ่านท่วงทำนองทางดนตรี พื้นฐานความคิด และรูปแบบการใช้สื่อในเชิงรูปแบบนิยมอันเป็นเอกลักษณ์ รวมถึงการสื่อถึงตำนานและความเปลี่ยนแปลงสมัยใหม่ที่ชี้ให้เห็นว่าสื่อ</w:t>
      </w:r>
      <w:r>
        <w:rPr>
          <w:rFonts w:cs="Tahoma"/>
          <w:u w:color="FF0000"/>
          <w:cs/>
        </w:rPr>
        <w:t xml:space="preserve">ยังคงเป็นตัวกลางถ่ายทอดสารที่เปลี่ยนแปลงอยู่เสมอ นอกจากนี้แล้ว นิทรรศการยังนำเสนอบทบาทของแซนบอร์นในการสร้างสรรค์ผลงานการแสดงที่โดดเด่น ร่วมกับนักเต้นและนักแสดงยอดฝีมือจากศตวรรษที่ </w:t>
      </w:r>
      <w:r>
        <w:rPr>
          <w:u w:color="FF0000"/>
        </w:rPr>
        <w:t xml:space="preserve">20 </w:t>
      </w:r>
      <w:r>
        <w:rPr>
          <w:rFonts w:cs="Tahoma"/>
          <w:u w:color="FF0000"/>
          <w:cs/>
        </w:rPr>
        <w:t>รวมถึงความสัมพันธ์ที่หลอมรวมในผลงานของเขากับ นัม จุน ไปค์ ศิลปินผู้ถ่ายทอ</w:t>
      </w:r>
      <w:r>
        <w:rPr>
          <w:rFonts w:cs="Tahoma"/>
          <w:u w:color="FF0000"/>
          <w:cs/>
        </w:rPr>
        <w:t>ดทักษะความสามารถและเป็นแรงบันดาลใจให้กับแซนบอร์น</w:t>
      </w:r>
    </w:p>
    <w:p w:rsidR="000634D2" w:rsidRDefault="000634D2" w:rsidP="00994CF3">
      <w:pPr>
        <w:pStyle w:val="Body"/>
      </w:pPr>
    </w:p>
    <w:p w:rsidR="000634D2" w:rsidRDefault="006646D2">
      <w:pPr>
        <w:pStyle w:val="Body"/>
        <w:rPr>
          <w:u w:color="000000"/>
        </w:rPr>
      </w:pPr>
      <w:r>
        <w:rPr>
          <w:rFonts w:cs="Tahoma"/>
          <w:u w:color="000000"/>
          <w:cs/>
        </w:rPr>
        <w:t>สอบถามข้อมูลเพิ่มเติม</w:t>
      </w:r>
    </w:p>
    <w:p w:rsidR="000634D2" w:rsidRDefault="006646D2">
      <w:pPr>
        <w:pStyle w:val="Body"/>
        <w:rPr>
          <w:u w:color="000000"/>
        </w:rPr>
      </w:pPr>
      <w:r>
        <w:rPr>
          <w:rFonts w:cs="Tahoma"/>
          <w:u w:color="000000"/>
          <w:cs/>
        </w:rPr>
        <w:t>โปรดติดต่อ ฝ่ายนิทรรศการ หอศิลปกรุงเทพฯ</w:t>
      </w:r>
    </w:p>
    <w:p w:rsidR="000634D2" w:rsidRDefault="006646D2">
      <w:pPr>
        <w:pStyle w:val="Body"/>
        <w:rPr>
          <w:u w:color="000000"/>
        </w:rPr>
      </w:pPr>
      <w:r>
        <w:rPr>
          <w:rFonts w:cs="Tahoma"/>
          <w:u w:color="000000"/>
          <w:cs/>
        </w:rPr>
        <w:t xml:space="preserve">โทรศัพท์ </w:t>
      </w:r>
      <w:r>
        <w:rPr>
          <w:u w:color="000000"/>
        </w:rPr>
        <w:t>02 214 6630-8</w:t>
      </w:r>
    </w:p>
    <w:p w:rsidR="000634D2" w:rsidRDefault="006646D2">
      <w:pPr>
        <w:pStyle w:val="Body"/>
        <w:rPr>
          <w:u w:color="000000"/>
        </w:rPr>
      </w:pPr>
      <w:r>
        <w:rPr>
          <w:rFonts w:cs="Tahoma"/>
          <w:u w:color="000000"/>
          <w:cs/>
        </w:rPr>
        <w:t xml:space="preserve">โทรสาร </w:t>
      </w:r>
      <w:r>
        <w:rPr>
          <w:u w:color="000000"/>
        </w:rPr>
        <w:t>02 214 6639</w:t>
      </w:r>
    </w:p>
    <w:p w:rsidR="000634D2" w:rsidRDefault="006646D2">
      <w:pPr>
        <w:pStyle w:val="Body"/>
        <w:rPr>
          <w:u w:color="000000"/>
        </w:rPr>
      </w:pPr>
      <w:r>
        <w:rPr>
          <w:rFonts w:cs="Tahoma"/>
          <w:u w:color="000000"/>
          <w:cs/>
        </w:rPr>
        <w:t xml:space="preserve">อีเมล </w:t>
      </w:r>
      <w:hyperlink r:id="rId6" w:history="1">
        <w:r>
          <w:rPr>
            <w:u w:color="000000"/>
          </w:rPr>
          <w:t>exhibition@bacc.or.th</w:t>
        </w:r>
      </w:hyperlink>
    </w:p>
    <w:p w:rsidR="000634D2" w:rsidRDefault="000634D2">
      <w:pPr>
        <w:pStyle w:val="Body"/>
        <w:rPr>
          <w:u w:color="000000"/>
        </w:rPr>
      </w:pPr>
    </w:p>
    <w:p w:rsidR="000634D2" w:rsidRDefault="000634D2">
      <w:pPr>
        <w:pStyle w:val="Body"/>
      </w:pPr>
      <w:hyperlink r:id="rId7" w:history="1">
        <w:r w:rsidR="006646D2">
          <w:rPr>
            <w:rStyle w:val="Hyperlink1"/>
          </w:rPr>
          <w:t>www.bacc.or.th</w:t>
        </w:r>
      </w:hyperlink>
    </w:p>
    <w:p w:rsidR="000634D2" w:rsidRDefault="006646D2">
      <w:pPr>
        <w:pStyle w:val="Body"/>
      </w:pPr>
      <w:r>
        <w:t>www.facebook.com/baccpage</w:t>
      </w:r>
    </w:p>
    <w:p w:rsidR="000634D2" w:rsidRDefault="006646D2">
      <w:pPr>
        <w:pStyle w:val="Body"/>
        <w:rPr>
          <w:rFonts w:hint="cs"/>
          <w:cs/>
        </w:rPr>
      </w:pPr>
      <w:r>
        <w:rPr>
          <w:rFonts w:ascii="Arial Unicode MS" w:hAnsi="Arial Unicode MS"/>
        </w:rPr>
        <w:br w:type="page"/>
      </w:r>
    </w:p>
    <w:p w:rsidR="00994CF3" w:rsidRDefault="00994CF3">
      <w:pPr>
        <w:pStyle w:val="Body"/>
        <w:rPr>
          <w:b/>
          <w:bCs/>
        </w:rPr>
      </w:pPr>
    </w:p>
    <w:p w:rsidR="000634D2" w:rsidRDefault="006646D2">
      <w:pPr>
        <w:pStyle w:val="Body"/>
        <w:rPr>
          <w:b/>
          <w:bCs/>
        </w:rPr>
      </w:pPr>
      <w:r>
        <w:rPr>
          <w:b/>
          <w:bCs/>
        </w:rPr>
        <w:t>bacc e</w:t>
      </w:r>
      <w:r>
        <w:rPr>
          <w:b/>
          <w:bCs/>
        </w:rPr>
        <w:t>xhibition</w:t>
      </w:r>
      <w:r>
        <w:rPr>
          <w:b/>
          <w:bCs/>
        </w:rPr>
        <w:t>:</w:t>
      </w:r>
    </w:p>
    <w:p w:rsidR="000634D2" w:rsidRDefault="000634D2">
      <w:pPr>
        <w:pStyle w:val="Body"/>
        <w:rPr>
          <w:b/>
          <w:bCs/>
        </w:rPr>
      </w:pPr>
    </w:p>
    <w:p w:rsidR="000634D2" w:rsidRDefault="006646D2">
      <w:pPr>
        <w:pStyle w:val="Body"/>
        <w:rPr>
          <w:b/>
          <w:bCs/>
        </w:rPr>
      </w:pPr>
      <w:r>
        <w:rPr>
          <w:b/>
          <w:bCs/>
        </w:rPr>
        <w:t>Shifting Horizons: music, myth, and memory.</w:t>
      </w:r>
    </w:p>
    <w:p w:rsidR="000634D2" w:rsidRDefault="006646D2">
      <w:pPr>
        <w:pStyle w:val="Body"/>
        <w:rPr>
          <w:b/>
          <w:bCs/>
        </w:rPr>
      </w:pPr>
      <w:r>
        <w:rPr>
          <w:b/>
          <w:bCs/>
        </w:rPr>
        <w:t>The media art of John Sanborn</w:t>
      </w:r>
    </w:p>
    <w:p w:rsidR="000634D2" w:rsidRDefault="000634D2">
      <w:pPr>
        <w:pStyle w:val="Body"/>
        <w:rPr>
          <w:b/>
          <w:bCs/>
        </w:rPr>
      </w:pPr>
    </w:p>
    <w:p w:rsidR="000634D2" w:rsidRDefault="006646D2">
      <w:pPr>
        <w:pStyle w:val="Body"/>
        <w:rPr>
          <w:b/>
          <w:bCs/>
        </w:rPr>
      </w:pPr>
      <w:r>
        <w:rPr>
          <w:b/>
          <w:bCs/>
        </w:rPr>
        <w:t>7</w:t>
      </w:r>
      <w:r>
        <w:rPr>
          <w:b/>
          <w:bCs/>
          <w:vertAlign w:val="superscript"/>
        </w:rPr>
        <w:t>th</w:t>
      </w:r>
      <w:r>
        <w:rPr>
          <w:b/>
          <w:bCs/>
        </w:rPr>
        <w:t xml:space="preserve"> floor, Bangkok Art and Culture Centre</w:t>
      </w:r>
    </w:p>
    <w:p w:rsidR="000634D2" w:rsidRDefault="006646D2">
      <w:pPr>
        <w:pStyle w:val="Body"/>
        <w:rPr>
          <w:b/>
          <w:bCs/>
        </w:rPr>
      </w:pPr>
      <w:r>
        <w:rPr>
          <w:b/>
          <w:bCs/>
        </w:rPr>
        <w:t>25</w:t>
      </w:r>
      <w:r>
        <w:rPr>
          <w:b/>
          <w:bCs/>
          <w:vertAlign w:val="superscript"/>
        </w:rPr>
        <w:t>th</w:t>
      </w:r>
      <w:r>
        <w:rPr>
          <w:b/>
          <w:bCs/>
        </w:rPr>
        <w:t xml:space="preserve"> March - 10</w:t>
      </w:r>
      <w:r>
        <w:rPr>
          <w:b/>
          <w:bCs/>
          <w:vertAlign w:val="superscript"/>
        </w:rPr>
        <w:t>th</w:t>
      </w:r>
      <w:r>
        <w:rPr>
          <w:b/>
          <w:bCs/>
        </w:rPr>
        <w:t xml:space="preserve"> July 2016</w:t>
      </w:r>
    </w:p>
    <w:p w:rsidR="000634D2" w:rsidRDefault="006646D2">
      <w:pPr>
        <w:pStyle w:val="Body"/>
        <w:rPr>
          <w:b/>
          <w:bCs/>
        </w:rPr>
      </w:pPr>
      <w:r>
        <w:rPr>
          <w:b/>
          <w:bCs/>
        </w:rPr>
        <w:t>Organised by BACC Exhibition Department</w:t>
      </w:r>
    </w:p>
    <w:p w:rsidR="000634D2" w:rsidRDefault="006646D2">
      <w:pPr>
        <w:pStyle w:val="Body"/>
        <w:rPr>
          <w:b/>
          <w:bCs/>
        </w:rPr>
      </w:pPr>
      <w:r>
        <w:rPr>
          <w:b/>
          <w:bCs/>
        </w:rPr>
        <w:t>Opening ceremony on Thursday 24</w:t>
      </w:r>
      <w:r>
        <w:rPr>
          <w:b/>
          <w:bCs/>
          <w:vertAlign w:val="superscript"/>
        </w:rPr>
        <w:t>th</w:t>
      </w:r>
      <w:r>
        <w:rPr>
          <w:b/>
          <w:bCs/>
        </w:rPr>
        <w:t xml:space="preserve"> March 2016, at 18:30 hr</w:t>
      </w:r>
    </w:p>
    <w:p w:rsidR="000634D2" w:rsidRDefault="000634D2">
      <w:pPr>
        <w:pStyle w:val="Body"/>
        <w:rPr>
          <w:b/>
          <w:bCs/>
        </w:rPr>
      </w:pPr>
    </w:p>
    <w:p w:rsidR="000634D2" w:rsidRDefault="006646D2">
      <w:pPr>
        <w:pStyle w:val="Body"/>
        <w:rPr>
          <w:b/>
          <w:bCs/>
        </w:rPr>
      </w:pPr>
      <w:r>
        <w:rPr>
          <w:b/>
          <w:bCs/>
        </w:rPr>
        <w:t>Artist</w:t>
      </w:r>
    </w:p>
    <w:p w:rsidR="000634D2" w:rsidRDefault="006646D2">
      <w:pPr>
        <w:pStyle w:val="Body"/>
        <w:rPr>
          <w:b/>
          <w:bCs/>
        </w:rPr>
      </w:pPr>
      <w:r>
        <w:rPr>
          <w:b/>
          <w:bCs/>
        </w:rPr>
        <w:t>John Sanborn</w:t>
      </w:r>
    </w:p>
    <w:p w:rsidR="000634D2" w:rsidRDefault="000634D2">
      <w:pPr>
        <w:pStyle w:val="Body"/>
        <w:rPr>
          <w:b/>
          <w:bCs/>
        </w:rPr>
      </w:pPr>
    </w:p>
    <w:p w:rsidR="000634D2" w:rsidRDefault="006646D2">
      <w:pPr>
        <w:pStyle w:val="Body"/>
        <w:rPr>
          <w:b/>
          <w:bCs/>
        </w:rPr>
      </w:pPr>
      <w:r>
        <w:rPr>
          <w:b/>
          <w:bCs/>
        </w:rPr>
        <w:t>Guest curator</w:t>
      </w:r>
    </w:p>
    <w:p w:rsidR="000634D2" w:rsidRDefault="006646D2">
      <w:pPr>
        <w:pStyle w:val="Body"/>
        <w:rPr>
          <w:b/>
          <w:bCs/>
        </w:rPr>
      </w:pPr>
      <w:r>
        <w:rPr>
          <w:b/>
          <w:bCs/>
          <w:lang w:val="de-DE"/>
        </w:rPr>
        <w:t>Stephen Sarrazin</w:t>
      </w:r>
    </w:p>
    <w:p w:rsidR="000634D2" w:rsidRDefault="000634D2">
      <w:pPr>
        <w:pStyle w:val="Body"/>
      </w:pPr>
    </w:p>
    <w:p w:rsidR="000634D2" w:rsidRDefault="006646D2">
      <w:pPr>
        <w:pStyle w:val="Body"/>
      </w:pPr>
      <w:r>
        <w:rPr>
          <w:u w:color="FF0000"/>
        </w:rPr>
        <w:t>With ubiquity of media and effortless function of technology today, creating artworks employing media is not a mind-boggling task much less a fo</w:t>
      </w:r>
      <w:r>
        <w:rPr>
          <w:u w:color="FF0000"/>
        </w:rPr>
        <w:t>cused access among certain groups of users. These days everyone could create media works, but not all are created with quality. The merits that distinguish one from the other could be weighted from concept of the works, craftsmanship of expression, or skil</w:t>
      </w:r>
      <w:r>
        <w:rPr>
          <w:u w:color="FF0000"/>
        </w:rPr>
        <w:t>l in composing meaningful technology. All these characters that are accomplished with qualities could be traced from the artist whom his notable works rises from the technological developing period of the recent past. BACC exhibition department proudly pre</w:t>
      </w:r>
      <w:r>
        <w:rPr>
          <w:u w:color="FF0000"/>
        </w:rPr>
        <w:t xml:space="preserve">sents the works of John Sanborn, a key member of the second wave of American video artists that included Bill Viola, Gary Hill, Dara Birnbaum, and Tony Oursler. And though much of his early works were shown in celebrated institutions, from the Whitney and </w:t>
      </w:r>
      <w:r>
        <w:rPr>
          <w:u w:color="FF0000"/>
        </w:rPr>
        <w:t>MoMA in NYC, to the Pompidou Center in Paris, his career embraced a broader media journey that would take him inside broadcast television, to Hollywood, and to Silicon Valley, all the while maintaining a presence in the art world. The year of 2015 marked t</w:t>
      </w:r>
      <w:r>
        <w:rPr>
          <w:u w:color="FF0000"/>
        </w:rPr>
        <w:t>he return of Sanborn as a figure to be reckoned with, and whose creative history set a series of signposts for 21st century chronology, how an artist who wandered in and out of corporate worlds, makes his way back into the fold. This exhibition marks the m</w:t>
      </w:r>
      <w:r>
        <w:rPr>
          <w:u w:color="FF0000"/>
        </w:rPr>
        <w:t>anner of this return, looking to music, the foundation, the pattern for his distinctive use of media formalism; it conjures up issues of myth and reinvention, as media remains an ever-changing medium; finally it acknowledges Sanborn</w:t>
      </w:r>
      <w:r>
        <w:rPr>
          <w:u w:color="FF0000"/>
          <w:lang w:val="fr-FR"/>
        </w:rPr>
        <w:t>’</w:t>
      </w:r>
      <w:r>
        <w:rPr>
          <w:u w:color="FF0000"/>
        </w:rPr>
        <w:t>s role in performance a</w:t>
      </w:r>
      <w:r>
        <w:rPr>
          <w:u w:color="FF0000"/>
        </w:rPr>
        <w:t>nd performative collaborations with major 20th century dancers and performers, settling the bond between him and his mentor, Nam June Paik.</w:t>
      </w:r>
    </w:p>
    <w:p w:rsidR="000634D2" w:rsidRDefault="000634D2">
      <w:pPr>
        <w:pStyle w:val="Body"/>
      </w:pPr>
    </w:p>
    <w:p w:rsidR="000634D2" w:rsidRDefault="006646D2">
      <w:pPr>
        <w:pStyle w:val="Body"/>
      </w:pPr>
      <w:r>
        <w:t>For more information, please contact</w:t>
      </w:r>
    </w:p>
    <w:p w:rsidR="000634D2" w:rsidRDefault="006646D2">
      <w:pPr>
        <w:pStyle w:val="Body"/>
      </w:pPr>
      <w:r>
        <w:t>BACC Exhibition Department</w:t>
      </w:r>
    </w:p>
    <w:p w:rsidR="000634D2" w:rsidRDefault="006646D2">
      <w:pPr>
        <w:pStyle w:val="Body"/>
      </w:pPr>
      <w:r>
        <w:t>Tel. 02 214 6630-8</w:t>
      </w:r>
    </w:p>
    <w:p w:rsidR="000634D2" w:rsidRDefault="006646D2">
      <w:pPr>
        <w:pStyle w:val="Body"/>
      </w:pPr>
      <w:r>
        <w:t>Fax. 02 214 6639</w:t>
      </w:r>
    </w:p>
    <w:p w:rsidR="000634D2" w:rsidRDefault="006646D2">
      <w:pPr>
        <w:pStyle w:val="Body"/>
      </w:pPr>
      <w:r>
        <w:t>Email exhibitio</w:t>
      </w:r>
      <w:r>
        <w:t>n@bacc.or.th</w:t>
      </w:r>
    </w:p>
    <w:p w:rsidR="000634D2" w:rsidRDefault="000634D2">
      <w:pPr>
        <w:pStyle w:val="Body"/>
      </w:pPr>
    </w:p>
    <w:p w:rsidR="000634D2" w:rsidRDefault="000634D2">
      <w:pPr>
        <w:pStyle w:val="Body"/>
      </w:pPr>
      <w:hyperlink r:id="rId8" w:history="1">
        <w:r w:rsidR="006646D2">
          <w:rPr>
            <w:rStyle w:val="Hyperlink1"/>
          </w:rPr>
          <w:t>www.bacc.or.th</w:t>
        </w:r>
      </w:hyperlink>
    </w:p>
    <w:p w:rsidR="000634D2" w:rsidRDefault="006646D2">
      <w:pPr>
        <w:pStyle w:val="Body"/>
      </w:pPr>
      <w:r>
        <w:t>www.facebook.com/baccpage</w:t>
      </w:r>
    </w:p>
    <w:sectPr w:rsidR="000634D2" w:rsidSect="00994CF3">
      <w:headerReference w:type="default" r:id="rId9"/>
      <w:footerReference w:type="default" r:id="rId10"/>
      <w:pgSz w:w="11906" w:h="16838"/>
      <w:pgMar w:top="1134" w:right="1134" w:bottom="1134" w:left="1134" w:header="709" w:footer="2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6D2" w:rsidRDefault="006646D2" w:rsidP="000634D2">
      <w:r>
        <w:separator/>
      </w:r>
    </w:p>
  </w:endnote>
  <w:endnote w:type="continuationSeparator" w:id="1">
    <w:p w:rsidR="006646D2" w:rsidRDefault="006646D2" w:rsidP="00063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F3" w:rsidRPr="006D041C" w:rsidRDefault="00994CF3" w:rsidP="00994CF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180" w:right="-1234"/>
      <w:rPr>
        <w:rFonts w:ascii="Cordia New" w:eastAsia="Times New Roman" w:hAnsi="Cordia New" w:cs="Cordia New"/>
        <w:sz w:val="18"/>
        <w:szCs w:val="18"/>
        <w:bdr w:val="none" w:sz="0" w:space="0" w:color="auto"/>
        <w:lang w:val="fr-FR" w:eastAsia="fr-FR" w:bidi="th-TH"/>
      </w:rPr>
    </w:pPr>
    <w:r w:rsidRPr="006D041C">
      <w:rPr>
        <w:rFonts w:ascii="Cordia New" w:eastAsia="Times New Roman" w:hAnsi="Cordia New" w:cs="Cordia New"/>
        <w:noProof/>
        <w:sz w:val="18"/>
        <w:szCs w:val="18"/>
        <w:bdr w:val="none" w:sz="0" w:space="0" w:color="auto"/>
        <w:lang w:bidi="th-TH"/>
      </w:rPr>
      <w:drawing>
        <wp:anchor distT="0" distB="0" distL="114300" distR="114300" simplePos="0" relativeHeight="251659264" behindDoc="1" locked="0" layoutInCell="1" allowOverlap="1">
          <wp:simplePos x="0" y="0"/>
          <wp:positionH relativeFrom="column">
            <wp:posOffset>-141135</wp:posOffset>
          </wp:positionH>
          <wp:positionV relativeFrom="paragraph">
            <wp:posOffset>6985</wp:posOffset>
          </wp:positionV>
          <wp:extent cx="1371600" cy="673735"/>
          <wp:effectExtent l="0" t="0" r="0" b="0"/>
          <wp:wrapNone/>
          <wp:docPr id="3" name="Picture 1" descr="bAC 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 Logo_BW"/>
                  <pic:cNvPicPr>
                    <a:picLocks noChangeAspect="1" noChangeArrowheads="1"/>
                  </pic:cNvPicPr>
                </pic:nvPicPr>
                <pic:blipFill>
                  <a:blip r:embed="rId1"/>
                  <a:srcRect t="1765"/>
                  <a:stretch>
                    <a:fillRect/>
                  </a:stretch>
                </pic:blipFill>
                <pic:spPr bwMode="auto">
                  <a:xfrm>
                    <a:off x="0" y="0"/>
                    <a:ext cx="1371600" cy="673735"/>
                  </a:xfrm>
                  <a:prstGeom prst="rect">
                    <a:avLst/>
                  </a:prstGeom>
                  <a:noFill/>
                  <a:ln w="9525">
                    <a:noFill/>
                    <a:miter lim="800000"/>
                    <a:headEnd/>
                    <a:tailEnd/>
                  </a:ln>
                </pic:spPr>
              </pic:pic>
            </a:graphicData>
          </a:graphic>
        </wp:anchor>
      </w:drawing>
    </w:r>
    <w:r w:rsidRPr="006D041C">
      <w:rPr>
        <w:rFonts w:ascii="Cordia New" w:eastAsia="Times New Roman" w:hAnsi="Cordia New" w:cs="Cordia New"/>
        <w:sz w:val="18"/>
        <w:szCs w:val="18"/>
        <w:bdr w:val="none" w:sz="0" w:space="0" w:color="auto"/>
        <w:lang w:eastAsia="fr-FR"/>
      </w:rPr>
      <w:t xml:space="preserve"> </w:t>
    </w:r>
    <w:r>
      <w:rPr>
        <w:rFonts w:ascii="Cordia New" w:eastAsia="Times New Roman" w:hAnsi="Cordia New" w:cs="Cordia New"/>
        <w:sz w:val="18"/>
        <w:szCs w:val="18"/>
        <w:bdr w:val="none" w:sz="0" w:space="0" w:color="auto"/>
        <w:lang w:eastAsia="fr-FR"/>
      </w:rPr>
      <w:t xml:space="preserve">                                                                   </w:t>
    </w:r>
    <w:r w:rsidRPr="006D041C">
      <w:rPr>
        <w:rFonts w:ascii="Cordia New" w:eastAsia="Times New Roman" w:hAnsi="Cordia New" w:cs="Cordia New"/>
        <w:sz w:val="18"/>
        <w:szCs w:val="18"/>
        <w:bdr w:val="none" w:sz="0" w:space="0" w:color="auto"/>
        <w:lang w:eastAsia="fr-FR"/>
      </w:rPr>
      <w:t xml:space="preserve">939 </w:t>
    </w:r>
    <w:r w:rsidRPr="006D041C">
      <w:rPr>
        <w:rFonts w:ascii="Cordia New" w:eastAsia="Times New Roman" w:hAnsi="Cordia New" w:cs="Cordia New"/>
        <w:sz w:val="18"/>
        <w:szCs w:val="18"/>
        <w:bdr w:val="none" w:sz="0" w:space="0" w:color="auto"/>
        <w:cs/>
        <w:lang w:eastAsia="fr-FR" w:bidi="th-TH"/>
      </w:rPr>
      <w:t>ถ.พระราม1 แขวงวั</w:t>
    </w:r>
    <w:r>
      <w:rPr>
        <w:rFonts w:ascii="Cordia New" w:eastAsia="Times New Roman" w:hAnsi="Cordia New" w:cs="Cordia New"/>
        <w:sz w:val="18"/>
        <w:szCs w:val="18"/>
        <w:bdr w:val="none" w:sz="0" w:space="0" w:color="auto"/>
        <w:cs/>
        <w:lang w:eastAsia="fr-FR" w:bidi="th-TH"/>
      </w:rPr>
      <w:t>งใหม่ เขตปทุมวัน กรุงเทพฯ 10330</w:t>
    </w:r>
    <w:r>
      <w:rPr>
        <w:rFonts w:ascii="Cordia New" w:eastAsia="Times New Roman" w:hAnsi="Cordia New" w:cs="Cordia New" w:hint="cs"/>
        <w:sz w:val="18"/>
        <w:szCs w:val="18"/>
        <w:bdr w:val="none" w:sz="0" w:space="0" w:color="auto"/>
        <w:cs/>
        <w:lang w:eastAsia="fr-FR" w:bidi="th-TH"/>
      </w:rPr>
      <w:t xml:space="preserve"> โทรศัพท์ 02 214 6630-8 </w:t>
    </w:r>
    <w:r w:rsidRPr="006D041C">
      <w:rPr>
        <w:rFonts w:ascii="Cordia New" w:eastAsia="Times New Roman" w:hAnsi="Cordia New" w:cs="Cordia New"/>
        <w:sz w:val="18"/>
        <w:szCs w:val="18"/>
        <w:bdr w:val="none" w:sz="0" w:space="0" w:color="auto"/>
        <w:cs/>
        <w:lang w:val="fr-FR" w:eastAsia="fr-FR" w:bidi="th-TH"/>
      </w:rPr>
      <w:t>โทรสาร</w:t>
    </w:r>
    <w:r>
      <w:rPr>
        <w:rFonts w:ascii="Cordia New" w:eastAsia="Times New Roman" w:hAnsi="Cordia New" w:cs="Cordia New" w:hint="cs"/>
        <w:sz w:val="18"/>
        <w:szCs w:val="18"/>
        <w:bdr w:val="none" w:sz="0" w:space="0" w:color="auto"/>
        <w:cs/>
        <w:lang w:val="fr-FR" w:eastAsia="fr-FR" w:bidi="th-TH"/>
      </w:rPr>
      <w:t xml:space="preserve"> 02 214 6639</w:t>
    </w:r>
  </w:p>
  <w:p w:rsidR="00994CF3" w:rsidRPr="006D041C" w:rsidRDefault="00994CF3" w:rsidP="00994CF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900" w:right="-1234"/>
      <w:rPr>
        <w:rFonts w:ascii="Cordia New" w:eastAsia="Times New Roman" w:hAnsi="Cordia New" w:cs="Cordia New"/>
        <w:sz w:val="18"/>
        <w:szCs w:val="18"/>
        <w:bdr w:val="none" w:sz="0" w:space="0" w:color="auto"/>
        <w:rtl/>
        <w:cs/>
        <w:lang w:val="fr-FR" w:eastAsia="fr-FR"/>
      </w:rPr>
    </w:pPr>
    <w:r>
      <w:rPr>
        <w:rFonts w:ascii="Cordia New" w:eastAsia="Times New Roman" w:hAnsi="Cordia New" w:cs="Cordia New" w:hint="cs"/>
        <w:sz w:val="18"/>
        <w:szCs w:val="18"/>
        <w:bdr w:val="none" w:sz="0" w:space="0" w:color="auto"/>
        <w:cs/>
        <w:lang w:val="fr-FR" w:eastAsia="fr-FR" w:bidi="th-TH"/>
      </w:rPr>
      <w:t xml:space="preserve">                                                                                         </w:t>
    </w:r>
    <w:r w:rsidRPr="006D041C">
      <w:rPr>
        <w:rFonts w:ascii="Cordia New" w:eastAsia="Times New Roman" w:hAnsi="Cordia New" w:cs="Cordia New"/>
        <w:sz w:val="18"/>
        <w:szCs w:val="18"/>
        <w:bdr w:val="none" w:sz="0" w:space="0" w:color="auto"/>
        <w:cs/>
        <w:lang w:val="fr-FR" w:eastAsia="fr-FR" w:bidi="th-TH"/>
      </w:rPr>
      <w:t xml:space="preserve">เว็บไซต์ </w:t>
    </w:r>
    <w:r w:rsidRPr="006D041C">
      <w:rPr>
        <w:rFonts w:ascii="Cordia New" w:eastAsia="Times New Roman" w:hAnsi="Cordia New" w:cs="Cordia New"/>
        <w:sz w:val="18"/>
        <w:szCs w:val="18"/>
        <w:bdr w:val="none" w:sz="0" w:space="0" w:color="auto"/>
        <w:lang w:val="fr-FR" w:eastAsia="fr-FR"/>
      </w:rPr>
      <w:t xml:space="preserve"> http://www.bacc.or.th  </w:t>
    </w:r>
    <w:r w:rsidRPr="006D041C">
      <w:rPr>
        <w:rFonts w:ascii="Cordia New" w:eastAsia="Times New Roman" w:hAnsi="Cordia New" w:cs="Cordia New"/>
        <w:sz w:val="18"/>
        <w:szCs w:val="18"/>
        <w:bdr w:val="none" w:sz="0" w:space="0" w:color="auto"/>
        <w:cs/>
        <w:lang w:val="fr-FR" w:eastAsia="fr-FR" w:bidi="th-TH"/>
      </w:rPr>
      <w:t>เฟซบุ๊ค</w:t>
    </w:r>
    <w:r w:rsidRPr="006D041C">
      <w:rPr>
        <w:rFonts w:ascii="Cordia New" w:eastAsia="Times New Roman" w:hAnsi="Cordia New" w:cs="Cordia New"/>
        <w:sz w:val="18"/>
        <w:szCs w:val="18"/>
        <w:bdr w:val="none" w:sz="0" w:space="0" w:color="auto"/>
        <w:lang w:val="fr-FR" w:eastAsia="fr-FR"/>
      </w:rPr>
      <w:t xml:space="preserve"> http://www.facebook.com/baccpage  </w:t>
    </w:r>
  </w:p>
  <w:p w:rsidR="00994CF3" w:rsidRPr="006D041C" w:rsidRDefault="00994CF3" w:rsidP="00994CF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900" w:right="-1234"/>
      <w:rPr>
        <w:rFonts w:ascii="Cordia New" w:eastAsia="Times New Roman" w:hAnsi="Cordia New" w:cs="Cordia New"/>
        <w:sz w:val="18"/>
        <w:szCs w:val="18"/>
        <w:bdr w:val="none" w:sz="0" w:space="0" w:color="auto"/>
        <w:lang w:val="fr-FR" w:eastAsia="fr-FR"/>
      </w:rPr>
    </w:pPr>
    <w:r>
      <w:rPr>
        <w:rFonts w:ascii="Cordia New" w:eastAsia="Times New Roman" w:hAnsi="Cordia New" w:cs="Cordia New" w:hint="cs"/>
        <w:sz w:val="18"/>
        <w:szCs w:val="18"/>
        <w:bdr w:val="none" w:sz="0" w:space="0" w:color="auto"/>
        <w:cs/>
        <w:lang w:val="fr-FR" w:eastAsia="fr-FR" w:bidi="th-TH"/>
      </w:rPr>
      <w:t xml:space="preserve">                                                                                         </w:t>
    </w:r>
    <w:r w:rsidRPr="006D041C">
      <w:rPr>
        <w:rFonts w:ascii="Cordia New" w:eastAsia="Times New Roman" w:hAnsi="Cordia New" w:cs="Cordia New"/>
        <w:sz w:val="18"/>
        <w:szCs w:val="18"/>
        <w:bdr w:val="none" w:sz="0" w:space="0" w:color="auto"/>
        <w:lang w:val="fr-FR" w:eastAsia="fr-FR"/>
      </w:rPr>
      <w:t>Rama I Rd., Wangmai, Pathumwan, Bangkok 10330  Tel. +662 214 6630-8  Fax. +662 214 6639</w:t>
    </w:r>
  </w:p>
  <w:p w:rsidR="00994CF3" w:rsidRPr="006D041C" w:rsidRDefault="00994CF3" w:rsidP="00994CF3">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900" w:right="-1234"/>
      <w:rPr>
        <w:rFonts w:ascii="Cordia New" w:eastAsia="Times New Roman" w:hAnsi="Cordia New" w:cs="Cordia New"/>
        <w:sz w:val="18"/>
        <w:szCs w:val="18"/>
        <w:bdr w:val="none" w:sz="0" w:space="0" w:color="auto"/>
        <w:lang w:val="fr-FR" w:eastAsia="fr-FR"/>
      </w:rPr>
    </w:pPr>
    <w:r>
      <w:rPr>
        <w:rFonts w:ascii="Cordia New" w:eastAsia="Times New Roman" w:hAnsi="Cordia New" w:cs="Cordia New" w:hint="cs"/>
        <w:sz w:val="18"/>
        <w:szCs w:val="18"/>
        <w:bdr w:val="none" w:sz="0" w:space="0" w:color="auto"/>
        <w:cs/>
        <w:lang w:val="fr-FR" w:eastAsia="fr-FR" w:bidi="th-TH"/>
      </w:rPr>
      <w:t xml:space="preserve">                                                                                         </w:t>
    </w:r>
    <w:r w:rsidRPr="006D041C">
      <w:rPr>
        <w:rFonts w:ascii="Cordia New" w:eastAsia="Times New Roman" w:hAnsi="Cordia New" w:cs="Cordia New"/>
        <w:sz w:val="18"/>
        <w:szCs w:val="18"/>
        <w:bdr w:val="none" w:sz="0" w:space="0" w:color="auto"/>
        <w:lang w:val="fr-FR" w:eastAsia="fr-FR"/>
      </w:rPr>
      <w:t xml:space="preserve">Website  http://www.bacc.or.th  Facebook  http://www.facebook.com/baccpage </w:t>
    </w:r>
  </w:p>
  <w:p w:rsidR="00994CF3" w:rsidRPr="003D5EE9" w:rsidRDefault="00994CF3" w:rsidP="00994CF3">
    <w:pPr>
      <w:pStyle w:val="a6"/>
      <w:rPr>
        <w:sz w:val="18"/>
        <w:szCs w:val="18"/>
      </w:rPr>
    </w:pPr>
  </w:p>
  <w:p w:rsidR="00994CF3" w:rsidRPr="00994CF3" w:rsidRDefault="00994CF3" w:rsidP="00994CF3">
    <w:pPr>
      <w:pStyle w:val="a6"/>
      <w:rPr>
        <w:sz w:val="18"/>
        <w:szCs w:val="18"/>
        <w:lang w:val="fr-FR"/>
      </w:rPr>
    </w:pPr>
  </w:p>
  <w:p w:rsidR="00994CF3" w:rsidRPr="00994CF3" w:rsidRDefault="00994CF3">
    <w:pPr>
      <w:pStyle w:val="a6"/>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6D2" w:rsidRDefault="006646D2" w:rsidP="000634D2">
      <w:r>
        <w:separator/>
      </w:r>
    </w:p>
  </w:footnote>
  <w:footnote w:type="continuationSeparator" w:id="1">
    <w:p w:rsidR="006646D2" w:rsidRDefault="006646D2" w:rsidP="00063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D2" w:rsidRDefault="00994CF3">
    <w:pPr>
      <w:pStyle w:val="HeaderFooter"/>
      <w:tabs>
        <w:tab w:val="clear" w:pos="9020"/>
        <w:tab w:val="center" w:pos="4819"/>
        <w:tab w:val="right" w:pos="9638"/>
      </w:tabs>
    </w:pPr>
    <w:r w:rsidRPr="00994CF3">
      <w:rPr>
        <w:rFonts w:ascii="Tahoma" w:hAnsi="Tahoma"/>
        <w:b/>
        <w:bCs/>
        <w:caps/>
        <w:color w:val="7F7F7F"/>
        <w:sz w:val="20"/>
        <w:szCs w:val="20"/>
      </w:rPr>
      <w:drawing>
        <wp:inline distT="0" distB="0" distL="0" distR="0">
          <wp:extent cx="1762125" cy="688975"/>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688975"/>
                  </a:xfrm>
                  <a:prstGeom prst="rect">
                    <a:avLst/>
                  </a:prstGeom>
                  <a:noFill/>
                </pic:spPr>
              </pic:pic>
            </a:graphicData>
          </a:graphic>
        </wp:inline>
      </w:drawing>
    </w:r>
    <w:r w:rsidR="006646D2">
      <w:rPr>
        <w:rFonts w:ascii="Tahoma" w:eastAsia="Tahoma" w:hAnsi="Tahoma" w:cs="Tahoma"/>
        <w:b/>
        <w:bCs/>
        <w:caps/>
        <w:color w:val="7F7F7F"/>
        <w:sz w:val="20"/>
        <w:szCs w:val="20"/>
      </w:rPr>
      <w:tab/>
    </w:r>
    <w:r w:rsidR="006646D2">
      <w:rPr>
        <w:rFonts w:ascii="Tahoma" w:eastAsia="Tahoma" w:hAnsi="Tahoma" w:cs="Tahoma"/>
        <w:b/>
        <w:bCs/>
        <w:caps/>
        <w:color w:val="7F7F7F"/>
        <w:sz w:val="20"/>
        <w:szCs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useFELayout/>
  </w:compat>
  <w:rsids>
    <w:rsidRoot w:val="000634D2"/>
    <w:rsid w:val="000634D2"/>
    <w:rsid w:val="006646D2"/>
    <w:rsid w:val="00994CF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34D2"/>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34D2"/>
    <w:rPr>
      <w:u w:val="single"/>
    </w:rPr>
  </w:style>
  <w:style w:type="table" w:customStyle="1" w:styleId="TableNormal">
    <w:name w:val="Table Normal"/>
    <w:rsid w:val="000634D2"/>
    <w:tblPr>
      <w:tblInd w:w="0" w:type="dxa"/>
      <w:tblCellMar>
        <w:top w:w="0" w:type="dxa"/>
        <w:left w:w="0" w:type="dxa"/>
        <w:bottom w:w="0" w:type="dxa"/>
        <w:right w:w="0" w:type="dxa"/>
      </w:tblCellMar>
    </w:tblPr>
  </w:style>
  <w:style w:type="paragraph" w:customStyle="1" w:styleId="HeaderFooter">
    <w:name w:val="Header &amp; Footer"/>
    <w:rsid w:val="000634D2"/>
    <w:pPr>
      <w:tabs>
        <w:tab w:val="right" w:pos="9020"/>
      </w:tabs>
    </w:pPr>
    <w:rPr>
      <w:rFonts w:ascii="Helvetica" w:hAnsi="Helvetica" w:cs="Arial Unicode MS"/>
      <w:color w:val="000000"/>
      <w:sz w:val="24"/>
      <w:szCs w:val="24"/>
    </w:rPr>
  </w:style>
  <w:style w:type="paragraph" w:customStyle="1" w:styleId="Body">
    <w:name w:val="Body"/>
    <w:rsid w:val="000634D2"/>
    <w:rPr>
      <w:rFonts w:ascii="Tahoma" w:hAnsi="Tahoma" w:cs="Arial Unicode MS"/>
      <w:color w:val="000000"/>
    </w:rPr>
  </w:style>
  <w:style w:type="character" w:customStyle="1" w:styleId="Hyperlink0">
    <w:name w:val="Hyperlink.0"/>
    <w:basedOn w:val="a3"/>
    <w:rsid w:val="000634D2"/>
  </w:style>
  <w:style w:type="character" w:customStyle="1" w:styleId="Link">
    <w:name w:val="Link"/>
    <w:rsid w:val="000634D2"/>
    <w:rPr>
      <w:u w:val="single"/>
    </w:rPr>
  </w:style>
  <w:style w:type="character" w:customStyle="1" w:styleId="Hyperlink1">
    <w:name w:val="Hyperlink.1"/>
    <w:basedOn w:val="Link"/>
    <w:rsid w:val="000634D2"/>
    <w:rPr>
      <w:rFonts w:ascii="Tahoma" w:eastAsia="Tahoma" w:hAnsi="Tahoma" w:cs="Tahoma"/>
      <w:color w:val="000000"/>
      <w:u w:val="none" w:color="0000FF"/>
    </w:rPr>
  </w:style>
  <w:style w:type="paragraph" w:styleId="a4">
    <w:name w:val="header"/>
    <w:basedOn w:val="a"/>
    <w:link w:val="a5"/>
    <w:uiPriority w:val="99"/>
    <w:semiHidden/>
    <w:unhideWhenUsed/>
    <w:rsid w:val="00994CF3"/>
    <w:pPr>
      <w:tabs>
        <w:tab w:val="center" w:pos="4513"/>
        <w:tab w:val="right" w:pos="9026"/>
      </w:tabs>
    </w:pPr>
  </w:style>
  <w:style w:type="character" w:customStyle="1" w:styleId="a5">
    <w:name w:val="หัวกระดาษ อักขระ"/>
    <w:basedOn w:val="a0"/>
    <w:link w:val="a4"/>
    <w:uiPriority w:val="99"/>
    <w:semiHidden/>
    <w:rsid w:val="00994CF3"/>
    <w:rPr>
      <w:sz w:val="24"/>
      <w:szCs w:val="24"/>
      <w:lang w:bidi="ar-SA"/>
    </w:rPr>
  </w:style>
  <w:style w:type="paragraph" w:styleId="a6">
    <w:name w:val="footer"/>
    <w:basedOn w:val="a"/>
    <w:link w:val="a7"/>
    <w:uiPriority w:val="99"/>
    <w:unhideWhenUsed/>
    <w:rsid w:val="00994CF3"/>
    <w:pPr>
      <w:tabs>
        <w:tab w:val="center" w:pos="4513"/>
        <w:tab w:val="right" w:pos="9026"/>
      </w:tabs>
    </w:pPr>
  </w:style>
  <w:style w:type="character" w:customStyle="1" w:styleId="a7">
    <w:name w:val="ท้ายกระดาษ อักขระ"/>
    <w:basedOn w:val="a0"/>
    <w:link w:val="a6"/>
    <w:uiPriority w:val="99"/>
    <w:rsid w:val="00994CF3"/>
    <w:rPr>
      <w:sz w:val="24"/>
      <w:szCs w:val="24"/>
      <w:lang w:bidi="ar-SA"/>
    </w:rPr>
  </w:style>
  <w:style w:type="paragraph" w:styleId="a8">
    <w:name w:val="Balloon Text"/>
    <w:basedOn w:val="a"/>
    <w:link w:val="a9"/>
    <w:uiPriority w:val="99"/>
    <w:semiHidden/>
    <w:unhideWhenUsed/>
    <w:rsid w:val="00994CF3"/>
    <w:rPr>
      <w:rFonts w:ascii="Tahoma" w:hAnsi="Tahoma" w:cs="Tahoma"/>
      <w:sz w:val="16"/>
      <w:szCs w:val="16"/>
    </w:rPr>
  </w:style>
  <w:style w:type="character" w:customStyle="1" w:styleId="a9">
    <w:name w:val="ข้อความบอลลูน อักขระ"/>
    <w:basedOn w:val="a0"/>
    <w:link w:val="a8"/>
    <w:uiPriority w:val="99"/>
    <w:semiHidden/>
    <w:rsid w:val="00994CF3"/>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cc.or.th" TargetMode="External"/><Relationship Id="rId3" Type="http://schemas.openxmlformats.org/officeDocument/2006/relationships/webSettings" Target="webSettings.xml"/><Relationship Id="rId7" Type="http://schemas.openxmlformats.org/officeDocument/2006/relationships/hyperlink" Target="http://www.bacc.or.t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hibition@bacc.or.t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cp:lastPrinted>2016-03-23T06:35:00Z</cp:lastPrinted>
  <dcterms:created xsi:type="dcterms:W3CDTF">2016-03-23T06:31:00Z</dcterms:created>
  <dcterms:modified xsi:type="dcterms:W3CDTF">2016-03-23T06:39:00Z</dcterms:modified>
</cp:coreProperties>
</file>