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นิทรรศการ มีเดีย/อาร์ต คิชเช่น- สนามบิดเบือนความจริง  (กรุงเทพฯ เวอร์ชั่น)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จากความร่วมมือระหว่างเจแปนฟาวน์เดชั่น และหอศิลปวัฒนธรรมแห่งกรุงเทพมหานคร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--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ชื่อนิทรรศการ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/>
          <w:sz w:val="20"/>
          <w:szCs w:val="20"/>
          <w:rtl w:val="0"/>
        </w:rPr>
        <w:t xml:space="preserve">มีเดีย/อาร์ต คิชเช่น- </w:t>
      </w:r>
      <w:r>
        <w:rPr>
          <w:rFonts w:ascii="Arial"/>
          <w:sz w:val="20"/>
          <w:szCs w:val="20"/>
          <w:shd w:val="clear" w:color="auto" w:fill="ffffff"/>
          <w:rtl w:val="0"/>
        </w:rPr>
        <w:t>สนามบิดเบือนความจริง  (กรุงเทพฯ เวอร์ชั่น)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</w:rPr>
        <w:t>สื่อกำหนดความคิด: ความคิดกำหนดตัวเลือก: ตัวเลือกกำหนดอนาคต</w:t>
      </w:r>
      <w:r>
        <w:rPr>
          <w:rFonts w:hAnsi="Arial" w:hint="default"/>
          <w:sz w:val="20"/>
          <w:szCs w:val="20"/>
          <w:rtl w:val="0"/>
        </w:rPr>
        <w:t>’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ชั้น</w:t>
      </w:r>
      <w:r>
        <w:rPr>
          <w:rFonts w:ascii="Arial"/>
          <w:sz w:val="20"/>
          <w:szCs w:val="20"/>
          <w:rtl w:val="0"/>
          <w:lang w:val="en-US"/>
        </w:rPr>
        <w:t xml:space="preserve"> 7</w:t>
      </w:r>
      <w:r>
        <w:rPr>
          <w:rFonts w:ascii="Arial"/>
          <w:sz w:val="20"/>
          <w:szCs w:val="20"/>
          <w:rtl w:val="0"/>
        </w:rPr>
        <w:t xml:space="preserve"> ชั้น</w:t>
      </w:r>
      <w:r>
        <w:rPr>
          <w:rFonts w:ascii="Arial"/>
          <w:sz w:val="20"/>
          <w:szCs w:val="20"/>
          <w:rtl w:val="0"/>
          <w:lang w:val="en-US"/>
        </w:rPr>
        <w:t xml:space="preserve"> 5 </w:t>
      </w:r>
      <w:r>
        <w:rPr>
          <w:rFonts w:ascii="Arial"/>
          <w:sz w:val="20"/>
          <w:szCs w:val="20"/>
          <w:rtl w:val="0"/>
        </w:rPr>
        <w:t>และชั้น</w:t>
      </w:r>
      <w:r>
        <w:rPr>
          <w:rFonts w:ascii="Arial"/>
          <w:sz w:val="20"/>
          <w:szCs w:val="20"/>
          <w:rtl w:val="0"/>
          <w:lang w:val="en-US"/>
        </w:rPr>
        <w:t xml:space="preserve"> 3 </w:t>
      </w:r>
      <w:r>
        <w:rPr>
          <w:rFonts w:ascii="Arial"/>
          <w:sz w:val="20"/>
          <w:szCs w:val="20"/>
          <w:rtl w:val="0"/>
        </w:rPr>
        <w:t>หอศิลปวัฒนธรรมแห่งกรุงเทพมหานคร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วันเปิดงาน</w:t>
      </w:r>
      <w:r>
        <w:rPr>
          <w:rFonts w:ascii="Arial"/>
          <w:sz w:val="20"/>
          <w:szCs w:val="20"/>
          <w:rtl w:val="0"/>
          <w:lang w:val="en-US"/>
        </w:rPr>
        <w:t xml:space="preserve"> 20</w:t>
      </w:r>
      <w:r>
        <w:rPr>
          <w:rFonts w:ascii="Arial"/>
          <w:sz w:val="20"/>
          <w:szCs w:val="20"/>
          <w:rtl w:val="0"/>
        </w:rPr>
        <w:t xml:space="preserve"> ธันวาคม</w:t>
      </w:r>
      <w:r>
        <w:rPr>
          <w:rFonts w:ascii="Arial"/>
          <w:sz w:val="20"/>
          <w:szCs w:val="20"/>
          <w:rtl w:val="0"/>
          <w:lang w:val="en-US"/>
        </w:rPr>
        <w:t xml:space="preserve"> 2556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ระยะเวลาจัดแสดง </w:t>
      </w:r>
      <w:r>
        <w:rPr>
          <w:rFonts w:ascii="Arial"/>
          <w:sz w:val="20"/>
          <w:szCs w:val="20"/>
          <w:rtl w:val="0"/>
          <w:lang w:val="en-US"/>
        </w:rPr>
        <w:t>21</w:t>
      </w:r>
      <w:r>
        <w:rPr>
          <w:rFonts w:ascii="Arial"/>
          <w:sz w:val="20"/>
          <w:szCs w:val="20"/>
          <w:rtl w:val="0"/>
        </w:rPr>
        <w:t xml:space="preserve"> ธันวาคม</w:t>
      </w:r>
      <w:r>
        <w:rPr>
          <w:rFonts w:ascii="Arial"/>
          <w:sz w:val="20"/>
          <w:szCs w:val="20"/>
          <w:rtl w:val="0"/>
          <w:lang w:val="en-US"/>
        </w:rPr>
        <w:t xml:space="preserve"> 2556 - 16 </w:t>
      </w:r>
      <w:r>
        <w:rPr>
          <w:rFonts w:ascii="Arial"/>
          <w:sz w:val="20"/>
          <w:szCs w:val="20"/>
          <w:rtl w:val="0"/>
        </w:rPr>
        <w:t xml:space="preserve"> กุมภาพันธ์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ในส่วนหนึ่งของการเฉลิมฉลอง 40 ปีความสัมพันธ์ระหว่างภูมิภาคอาเซียน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และญี่ปุ่น หอศิลปวัฒนธรรมแห่งกรุงเทพมหานคร ร่วมกับ เจแปนฟาวน์เดชั่นนำเสนอนิทรรศการทางด้านมีเดียอาร์ตจากศิลปินในภูมิภาคอาเซียน  ด้วยการทำงานร่วมกันระหว่างภัณฑารักษ์</w:t>
      </w:r>
      <w:r>
        <w:rPr>
          <w:rFonts w:ascii="Arial"/>
          <w:sz w:val="20"/>
          <w:szCs w:val="20"/>
          <w:rtl w:val="0"/>
        </w:rPr>
        <w:t xml:space="preserve">ในภูมิภาคอาเซียน </w:t>
      </w:r>
      <w:r>
        <w:rPr>
          <w:rFonts w:ascii="Arial"/>
          <w:sz w:val="20"/>
          <w:szCs w:val="20"/>
          <w:rtl w:val="0"/>
        </w:rPr>
        <w:t>นักวิจัยจากแต่ละประเทศที่มีพื้นฐานทางด้านมีเดียอาร์ต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และภัณฑารักษ์ญี่ปุ่น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เพื่อสร้างภาพรวมของนิทรรศการผ่านการค้นคว้า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และถกเถียง ศิลปิน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และผลงานศิลป</w:t>
      </w:r>
      <w:r>
        <w:rPr>
          <w:rFonts w:ascii="Arial"/>
          <w:sz w:val="20"/>
          <w:szCs w:val="20"/>
          <w:rtl w:val="0"/>
        </w:rPr>
        <w:t>ะที่</w:t>
      </w:r>
      <w:r>
        <w:rPr>
          <w:rFonts w:ascii="Arial"/>
          <w:sz w:val="20"/>
          <w:szCs w:val="20"/>
          <w:rtl w:val="0"/>
        </w:rPr>
        <w:t>ถูกคัดเลือก</w:t>
      </w:r>
      <w:r>
        <w:rPr>
          <w:rFonts w:ascii="Arial"/>
          <w:sz w:val="20"/>
          <w:szCs w:val="20"/>
          <w:rtl w:val="0"/>
        </w:rPr>
        <w:t>จะ</w:t>
      </w:r>
      <w:r>
        <w:rPr>
          <w:rFonts w:ascii="Arial"/>
          <w:sz w:val="20"/>
          <w:szCs w:val="20"/>
          <w:rtl w:val="0"/>
        </w:rPr>
        <w:t>ถูกนำเสนอ</w:t>
      </w:r>
      <w:r>
        <w:rPr>
          <w:rFonts w:ascii="Arial"/>
          <w:sz w:val="20"/>
          <w:szCs w:val="20"/>
          <w:rtl w:val="0"/>
        </w:rPr>
        <w:t>โดยบริบทของ</w:t>
      </w:r>
      <w:r>
        <w:rPr>
          <w:rFonts w:ascii="Arial"/>
          <w:sz w:val="20"/>
          <w:szCs w:val="20"/>
          <w:rtl w:val="0"/>
        </w:rPr>
        <w:t xml:space="preserve">ประเทศต่างๆ </w:t>
      </w:r>
      <w:r>
        <w:rPr>
          <w:rFonts w:ascii="Arial"/>
          <w:sz w:val="20"/>
          <w:szCs w:val="20"/>
          <w:rtl w:val="0"/>
        </w:rPr>
        <w:t>ใน</w:t>
      </w:r>
      <w:r>
        <w:rPr>
          <w:rFonts w:ascii="Arial"/>
          <w:sz w:val="20"/>
          <w:szCs w:val="20"/>
          <w:rtl w:val="0"/>
        </w:rPr>
        <w:t>ภูมิภา</w:t>
      </w:r>
      <w:r>
        <w:rPr>
          <w:rFonts w:ascii="Arial"/>
          <w:sz w:val="20"/>
          <w:szCs w:val="20"/>
          <w:rtl w:val="0"/>
        </w:rPr>
        <w:t>ค และจะ</w:t>
      </w:r>
      <w:r>
        <w:rPr>
          <w:rFonts w:ascii="Arial"/>
          <w:sz w:val="20"/>
          <w:szCs w:val="20"/>
          <w:rtl w:val="0"/>
        </w:rPr>
        <w:t>นำเสนอผลงานสุดท้ายที่ หอศิลปวัฒนธรรมแห่งกรุงเทพมหานคร</w:t>
      </w:r>
      <w:r>
        <w:rPr>
          <w:rFonts w:ascii="Arial"/>
          <w:sz w:val="20"/>
          <w:szCs w:val="20"/>
          <w:rtl w:val="0"/>
        </w:rPr>
        <w:t xml:space="preserve"> ด้วย</w:t>
      </w:r>
      <w:r>
        <w:rPr>
          <w:rFonts w:ascii="Arial"/>
          <w:sz w:val="20"/>
          <w:szCs w:val="20"/>
          <w:rtl w:val="0"/>
        </w:rPr>
        <w:t>การคัดสรรของภัณฑารักษ์ไทย</w:t>
      </w:r>
      <w:r>
        <w:rPr>
          <w:rFonts w:ascii="Arial"/>
          <w:sz w:val="20"/>
          <w:szCs w:val="20"/>
          <w:rtl w:val="0"/>
        </w:rPr>
        <w:t>จาก</w:t>
      </w:r>
      <w:r>
        <w:rPr>
          <w:rFonts w:ascii="Arial"/>
          <w:sz w:val="20"/>
          <w:szCs w:val="20"/>
          <w:rtl w:val="0"/>
        </w:rPr>
        <w:t>แนวความคิดของงา</w:t>
      </w:r>
      <w:r>
        <w:rPr>
          <w:rFonts w:ascii="Arial"/>
          <w:sz w:val="20"/>
          <w:szCs w:val="20"/>
          <w:rtl w:val="0"/>
        </w:rPr>
        <w:t>นที่</w:t>
      </w:r>
      <w:r>
        <w:rPr>
          <w:rFonts w:ascii="Arial"/>
          <w:sz w:val="20"/>
          <w:szCs w:val="20"/>
          <w:rtl w:val="0"/>
        </w:rPr>
        <w:t>สร้างขึ้น</w:t>
      </w:r>
      <w:r>
        <w:rPr>
          <w:rFonts w:ascii="Arial"/>
          <w:sz w:val="20"/>
          <w:szCs w:val="20"/>
          <w:rtl w:val="0"/>
        </w:rPr>
        <w:t>สำหรับ</w:t>
      </w:r>
      <w:r>
        <w:rPr>
          <w:rFonts w:ascii="Arial"/>
          <w:sz w:val="20"/>
          <w:szCs w:val="20"/>
          <w:rtl w:val="0"/>
        </w:rPr>
        <w:t>กรุงเทพมหานคร นิทรรศการนำเสนอผลงานต่างๆ ของมีเดียอาร์ต ในขอบเขตจากมุมที่หลากหลายตั้งแต่ภาพยนตร์ วิดีโออาร์ต อะนิเมชั่น ภาพถ่าย ไปจนถึงงานทางด้านเสีย</w:t>
      </w:r>
      <w:r>
        <w:rPr>
          <w:rFonts w:ascii="Arial"/>
          <w:sz w:val="20"/>
          <w:szCs w:val="20"/>
          <w:rtl w:val="0"/>
        </w:rPr>
        <w:t xml:space="preserve">ง </w:t>
      </w:r>
      <w:r>
        <w:rPr>
          <w:rFonts w:ascii="Arial"/>
          <w:sz w:val="20"/>
          <w:szCs w:val="20"/>
          <w:rtl w:val="0"/>
        </w:rPr>
        <w:t>และการแสดงสด (ในรูปแบบการแสดงทางกายภาพ)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ประเทศที่เข้าร่วมโครงการ 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ญี่ปุ่น อินโดนีเซีย มาเลเซีย ฟิลิปปินส์ เวียดนาม สิงค์โปร์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แนวคิดของโครงการ (กรุงเทพฯ)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สื่อกำหนดความคิด: ความคิดกำหนดตัวเลือก: ตัวเลือกกำหนดอนาคต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นิโคลาส ซูร์บรูกก์ (Nicholas Zurbrugg) นักปรัชญาชาวอังกฤษกล่าวว่า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ลักษณะสำคัญของวัฒนธรรมโพสต์โมเดิร์นมีด้วยกันสามประการ หนึ่งคือการเปลี่ยนผ่านเรื่องการดำรงอยู่ของปัจเจก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 xml:space="preserve">สองคือการเปลี่ยนผ่านเรื่องแนวคิด และสามคือการเปลี่ยนผ่านในเรื่องเทคโนโลยี การเปลี่ยนผ่านเหล่านี้เกิดขึ้นข้ามพื้นที่ทางภูมิศาสตร์ซึ่งภาวะโพสต์มีเดีย (postmedia condition)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ในโลกเทคโนโลยีที่เต็มไปด้วยเสรีภาพ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และความเท่าเทียม ปรากฏการณ์ของสังคมช่วงโพสต์มีเดียจึงอยู่ในรูปของการเลือกหยิบใช้จากตัวเลือก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ที่มีมากมายไม่จำกัด  ภาวะเช่นนี้ทำให้เห็นว่าสังคมนี้มีฐานอยู่บนกลุ่มข้อมูลจำนวนมหาศาล จำนวนของข้อมูลมีมากกว่าที่เคยมีมาก่อน และเราสามารถหยิบจับข้อมูลเหล่านี้มาผสม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และสร้างสรรค์ แบบข้ามสายพันธ์ ข้ามสาขา และทำได้หลากหลายวิธีการ เป็นพื้นฐานในการสืบค้น และได้สร้างคำศัพท์ที่ไม่เคยมีมาก่อนเพื่ออธิบายพฤติกรรมใหม่ๆ ที่เกิดขึ้นจากข้อมูลที่ถูกประกอบสร้างขึ้นใหม่ ความรู้ใหม่ และการสร้างสรรค์ใหม่ๆ ปรากฏการณ์เช่นนี้ทำให้เห็นได้ชัดว่าเทคโนโลยีมีอยู่แล้วในสังคมดำรงอยู่ยาวนาน มา</w:t>
      </w:r>
      <w:r>
        <w:rPr>
          <w:rFonts w:ascii="Arial"/>
          <w:sz w:val="20"/>
          <w:szCs w:val="20"/>
          <w:rtl w:val="0"/>
        </w:rPr>
        <w:t>ก</w:t>
      </w:r>
      <w:r>
        <w:rPr>
          <w:rFonts w:ascii="Arial"/>
          <w:sz w:val="20"/>
          <w:szCs w:val="20"/>
          <w:rtl w:val="0"/>
        </w:rPr>
        <w:t>พอที่สร้างอาณาจักรของตนเอง สร้างเครือข่ายโยงใย แทรกซึมเข้าสู่ทุกๆ ด้านของชีวิต แล</w:t>
      </w:r>
      <w:r>
        <w:rPr>
          <w:rFonts w:ascii="Arial"/>
          <w:sz w:val="20"/>
          <w:szCs w:val="20"/>
          <w:rtl w:val="0"/>
        </w:rPr>
        <w:t>ะ</w:t>
      </w:r>
      <w:r>
        <w:rPr>
          <w:rFonts w:ascii="Arial"/>
          <w:sz w:val="20"/>
          <w:szCs w:val="20"/>
          <w:rtl w:val="0"/>
        </w:rPr>
        <w:t xml:space="preserve">กำหนดวิธีการที่เราใช้ชีวิต และวิธีการที่เรารับรู้โลกท่ามกลางสังคมที่รุกคืบไปข้างหน้า มีเดีย/อาร์ต คิชเช่น- </w:t>
      </w:r>
      <w:r>
        <w:rPr>
          <w:rFonts w:ascii="Arial"/>
          <w:sz w:val="20"/>
          <w:szCs w:val="20"/>
          <w:shd w:val="clear" w:color="auto" w:fill="ffffff"/>
          <w:rtl w:val="0"/>
        </w:rPr>
        <w:t>สนามการบิดเบือนความจริง</w:t>
      </w:r>
      <w:r>
        <w:rPr>
          <w:rFonts w:ascii="Arial"/>
          <w:sz w:val="20"/>
          <w:szCs w:val="20"/>
          <w:rtl w:val="0"/>
        </w:rPr>
        <w:t xml:space="preserve"> ฉบับ</w:t>
      </w:r>
      <w:r>
        <w:rPr>
          <w:rFonts w:ascii="Arial"/>
          <w:sz w:val="20"/>
          <w:szCs w:val="20"/>
          <w:shd w:val="clear" w:color="auto" w:fill="ffffff"/>
          <w:rtl w:val="0"/>
        </w:rPr>
        <w:t>กรุงเทพฯ จึงนำเสนอมีเดียอาร์ตที่ไม่ใช่การอวดอ้างว่าเป็นสิ่งใหม่ หากแต่เป็นแนวทางที่มีอยู่แล้วเดิม</w:t>
      </w:r>
      <w:r>
        <w:rPr>
          <w:rFonts w:ascii="Arial"/>
          <w:sz w:val="20"/>
          <w:szCs w:val="20"/>
          <w:rtl w:val="0"/>
        </w:rPr>
        <w:t xml:space="preserve"> เป็นแนวทางที่บอกให้รู้ว่า เราอยู่กับเทคโนโลยีที่มีเพื่อที่สร้างสิ่งใหม่ๆ ขึ้นมาได้อย่างไร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</w:rPr>
        <w:t>สื่อกำหนดความคิด: ความคิดกำหนดตัวเลือก: ตัวเลือกกำหน</w:t>
      </w:r>
      <w:r>
        <w:rPr>
          <w:rFonts w:ascii="Arial"/>
          <w:sz w:val="20"/>
          <w:szCs w:val="20"/>
          <w:rtl w:val="0"/>
        </w:rPr>
        <w:t>ด</w:t>
      </w:r>
      <w:r>
        <w:rPr>
          <w:rFonts w:ascii="Arial"/>
          <w:sz w:val="20"/>
          <w:szCs w:val="20"/>
          <w:rtl w:val="0"/>
        </w:rPr>
        <w:t>อนาคต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</w:rPr>
        <w:t xml:space="preserve">ตั้งอยู่บนความคิดของการสร้าง </w:t>
      </w: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</w:rPr>
        <w:t>เนื้อหาที่เกิดจากตัวผู้ใช้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</w:rPr>
        <w:t>เพื่อให้ผู้ชมได้คำนึงถึงทัศนะส่วนตัวของผู้ชมที่มีต่อสื่อ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และเทคโนโลยี และผลลัพธ์ที่ได้เห็นจากการที่ศิลปินนำตนเองเข้าไปผนวกรวมกับสื่อ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และเทคโนโลยี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นิทรรศการนี้ต้องการที่จะหลีกพ้นจากแนวคิดที่ว่า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เทคโนโลยีคือความก้าวหน้าหรือแนวคิดที่ว่าศิลปะใช้เทคโนโลยีเป็นเพียงเครื่องมื</w:t>
      </w:r>
      <w:r>
        <w:rPr>
          <w:rFonts w:ascii="Arial"/>
          <w:sz w:val="20"/>
          <w:szCs w:val="20"/>
          <w:rtl w:val="0"/>
        </w:rPr>
        <w:t xml:space="preserve">อ </w:t>
      </w:r>
      <w:r>
        <w:rPr>
          <w:rFonts w:ascii="Arial"/>
          <w:sz w:val="20"/>
          <w:szCs w:val="20"/>
          <w:rtl w:val="0"/>
        </w:rPr>
        <w:t xml:space="preserve">เป้าหมายของนิทรรศการคือต้องการนำเสนอว่า สุนทรียะของเทคโนโลยีอยู่กับวิธีการที่สังคมทำงานเพื่อดูว่าเทคโนโลยีทำงานอย่างไร  มันได้ก่อให้เกิดพฤติกรรมอะไรบ้าง และเทคโนโลยีกำลังหล่อเลี้ยงบริบทใดอยู่ แนวคิดนี้คือการนำเสนอเทคโนโลยีที่ออกมาเป็นผลผลิตของสังคมจากรูปแบบของคนที่ใช้ มากกว่าที่จะไปดูว่ารูปร่างหน้าตาความก้าวหน้าของเทคโนโลยีเป็นอย่างไร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โครงการนี้ต้องการเผยให้เห็นด้านที่เป็นมนุษย์ของโค้ดคอมพิวเตอร์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และข้อ</w:t>
      </w:r>
      <w:r>
        <w:rPr>
          <w:rFonts w:ascii="Arial"/>
          <w:sz w:val="20"/>
          <w:szCs w:val="20"/>
          <w:rtl w:val="0"/>
        </w:rPr>
        <w:t xml:space="preserve">มูล </w:t>
      </w:r>
      <w:r>
        <w:rPr>
          <w:rFonts w:ascii="Arial"/>
          <w:sz w:val="20"/>
          <w:szCs w:val="20"/>
          <w:rtl w:val="0"/>
        </w:rPr>
        <w:t>โดยไม่ไปเปลี่ยนแปลงธรรมชาติ  พร้อมทั้งเสนอให้เห็นความสัมพันธ์ของระบบ กระบวนการ ความสัมพันธ์ของผู้ใช้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และโครงข่ายอันรุ่มรวยที่เคลื่อนไหวมากกว่าเป็นสิ่งตายตัว เป็นพื้นที่ซึ่งนำเสนอการรับรู้ที่แตกต่างไปจากมุมมองกระแสหลัก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นำเสนอความต่างทางสภาวะกายภาพหรือรูปแบบเพื่อนำมาจับยึดความจริงอีกครั้ง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 xml:space="preserve">และทั้งหมดนี้ได้สร้างพื้นที่เพื่อแบ่งปันพฤติกรรมอันแตกต่างหลากหลาย </w:t>
      </w: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</w:rPr>
        <w:t>สื่อกำหนดความคิด: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ความคิดกำหนดตัวเลือก: ตัวเลือกกำหนดอนาคต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</w:rPr>
        <w:t xml:space="preserve"> จึงเป็นแนวคิดปลายเปิดที่สนับสนุนแก่นความคิด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 xml:space="preserve">และทัศนะของมีเดีย/อาร์ต คิชเช่น- </w:t>
      </w:r>
      <w:r>
        <w:rPr>
          <w:rFonts w:ascii="Arial"/>
          <w:sz w:val="20"/>
          <w:szCs w:val="20"/>
          <w:shd w:val="clear" w:color="auto" w:fill="ffffff"/>
          <w:rtl w:val="0"/>
        </w:rPr>
        <w:t>สนามการบิดเบือนความจริง</w:t>
      </w:r>
      <w:r>
        <w:rPr>
          <w:rFonts w:ascii="Arial"/>
          <w:sz w:val="20"/>
          <w:szCs w:val="20"/>
          <w:rtl w:val="0"/>
        </w:rPr>
        <w:t xml:space="preserve"> ซึ่งมิใช่ทัศนะที่เพิกเฉยหรือเทิดทูนเทคโนโลยี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หากแต่เป็นเหมือนคำชี้แนะให้ลองมองสื่อ</w:t>
      </w:r>
      <w:r>
        <w:rPr>
          <w:rFonts w:ascii="Arial"/>
          <w:sz w:val="20"/>
          <w:szCs w:val="20"/>
          <w:rtl w:val="0"/>
        </w:rPr>
        <w:t xml:space="preserve"> และ</w:t>
      </w:r>
      <w:r>
        <w:rPr>
          <w:rFonts w:ascii="Arial"/>
          <w:sz w:val="20"/>
          <w:szCs w:val="20"/>
          <w:rtl w:val="0"/>
        </w:rPr>
        <w:t>เทคโนโลยี รวมทั้งวัฒนธรรมของสังคมที่ออกมา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ในฐานะสิ่งที่มีอยู่ในชีวิตประจำวัน ไม่ใช่สิ่งคุกคาม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และเป็นการขยายศักยภาพของแต่ละบุคคล เพื่อให้สามารถหาความเชื่อมโยงระหว่างสื่อ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และเทคโนโลยีกับศิลปะ รวมถึงแสวงหาประสบการณ์ที่เปี่ยมไปด้วยความหมายซึ่งเกิดขึ้นในระหว่างชีวิตประจำวัน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รวมไปถึงใช้ประโยชน์จากชีวิตในโลกเทคโนโลยี มีเดีย/อารต์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คิชเช่น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จึงเป็นเหมือนครัวหรือสถานที่สำหรับดำเนินกระบวนการหรือลงมือทำ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โครงการนี้จึงมีเป้าหมายที่จะเป็นเหมือนสนามของระบบปฏิบัติการทางความคิด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แนวคิด และประสบการณ์ เพื่อกระตุ้นให้เกิดระบบความเชื่อที่จะไปกำหนดพฤติกรรม ซึ่งท้าทายขอบเขตของภาษา กฏระเบียบ และโครงสร้างของการคิด เพื่อปูทางให้แก่รูปแบบของศิลปะ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</w:rPr>
        <w:t>(ทั้งจากผู้ชมและจากศิลปิน) ได้เกิดขึ้นจากการกระตุ้นของศิลปะที่มีต้นกำเนิดจากครัว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</w:t>
      </w:r>
      <w:r>
        <w:rPr>
          <w:rFonts w:ascii="Arial"/>
          <w:sz w:val="20"/>
          <w:szCs w:val="20"/>
          <w:rtl w:val="0"/>
        </w:rPr>
        <w:t>พิชญา ศุภวานิช</w:t>
      </w:r>
      <w:r>
        <w:rPr>
          <w:rFonts w:ascii="Arial"/>
          <w:sz w:val="20"/>
          <w:szCs w:val="20"/>
          <w:rtl w:val="0"/>
          <w:lang w:val="en-US"/>
        </w:rPr>
        <w:t>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ภัณฑารักษ์ (ญี่ปุ่น</w:t>
      </w:r>
      <w:r>
        <w:rPr>
          <w:rFonts w:ascii="Arial"/>
          <w:sz w:val="20"/>
          <w:szCs w:val="20"/>
          <w:rtl w:val="0"/>
          <w:lang w:val="en-US"/>
        </w:rPr>
        <w:t>/</w:t>
      </w:r>
      <w:r>
        <w:rPr>
          <w:rFonts w:ascii="Arial"/>
          <w:sz w:val="20"/>
          <w:szCs w:val="20"/>
          <w:rtl w:val="0"/>
        </w:rPr>
        <w:t>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ฮ</w:t>
      </w:r>
      <w:r>
        <w:rPr>
          <w:rFonts w:ascii="Arial"/>
          <w:sz w:val="20"/>
          <w:szCs w:val="20"/>
          <w:rtl w:val="0"/>
        </w:rPr>
        <w:t>ั</w:t>
      </w:r>
      <w:r>
        <w:rPr>
          <w:rFonts w:ascii="Arial"/>
          <w:sz w:val="20"/>
          <w:szCs w:val="20"/>
          <w:rtl w:val="0"/>
        </w:rPr>
        <w:t>ตโตริ ฮิโ</w:t>
      </w:r>
      <w:r>
        <w:rPr>
          <w:rFonts w:ascii="Arial"/>
          <w:sz w:val="20"/>
          <w:szCs w:val="20"/>
          <w:rtl w:val="0"/>
        </w:rPr>
        <w:t>รยูกิ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โอคามูระ เค</w:t>
      </w:r>
      <w:r>
        <w:rPr>
          <w:rFonts w:ascii="Arial"/>
          <w:sz w:val="20"/>
          <w:szCs w:val="20"/>
          <w:rtl w:val="0"/>
        </w:rPr>
        <w:t>ย์</w:t>
      </w:r>
      <w:r>
        <w:rPr>
          <w:rFonts w:ascii="Arial"/>
          <w:sz w:val="20"/>
          <w:szCs w:val="20"/>
          <w:rtl w:val="0"/>
        </w:rPr>
        <w:t>โกะ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ไอดะ ไดยะ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พิชญา ศุภวานิช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นิกัน</w:t>
      </w:r>
      <w:r>
        <w:rPr>
          <w:rFonts w:ascii="Arial"/>
          <w:sz w:val="20"/>
          <w:szCs w:val="20"/>
          <w:rtl w:val="0"/>
        </w:rPr>
        <w:t>ติ์</w:t>
      </w:r>
      <w:r>
        <w:rPr>
          <w:rFonts w:ascii="Arial"/>
          <w:sz w:val="20"/>
          <w:szCs w:val="20"/>
          <w:rtl w:val="0"/>
        </w:rPr>
        <w:t xml:space="preserve"> วะสีนนท์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ศิลปิน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APOSTROPHY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</w:rPr>
        <w:t>S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nl-NL"/>
        </w:rPr>
        <w:t>B-floor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บรูซ เควก (สิงคโปร์)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จุฬญาณนนท์ ศิริผล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contact Gonzo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ฟา</w:t>
      </w:r>
      <w:r>
        <w:rPr>
          <w:rFonts w:ascii="Arial"/>
          <w:sz w:val="20"/>
          <w:szCs w:val="20"/>
          <w:rtl w:val="0"/>
        </w:rPr>
        <w:t>รุซ สุไลมาน (มาเลเซีย)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โฮริโอะ คันตะ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กมล เผ่าสวัสดิ์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คุวาคุโบะ เรียวตะ(ญี่ปุ่น)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Lifepatch (อินโดนีเซีย)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ลิม ก๊ก ยุง (มาเลเซีย)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มาคิโนะ ทาคาชิ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Mute Mute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เหงียน ตรินห์ ทิ (เวียดนาม)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นิธิภัค สามเสน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OOMLEO (อินโดนีเซีย)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โอโตโมะ โยชิฮิดะ และซาจิโกะ เอ็ม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ปฐมพล เทศประทีป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Rhizomatiks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สินา วิทยวิโรจน์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สเตฟานี ซีฮูโก (ฟิลิบปินส์)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ไทกิ ศักดิ์พิสิษฐ์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ทาเคอุจิ โคตะ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The Propeller Group (เวียดนาม)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ทสึดะ มิจิโกะ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อุเมดะ เท็ตสึยะ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วิทยา จันมา (ไทย)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ยางิ เลียวตะ (ญี่ปุ่น)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4f81bd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นิทรรศการดำเนินงานโดย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4f81bd"/>
        </w:rPr>
      </w:pPr>
      <w:r>
        <w:rPr>
          <w:rFonts w:ascii="Arial"/>
          <w:sz w:val="20"/>
          <w:szCs w:val="20"/>
          <w:rtl w:val="0"/>
        </w:rPr>
        <w:t>ฝ่ายนิทรรศการ หอศิลปวัฒนธรรมแห่งกรุงเทพมหานคร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สอบถามข้อมูลเพิ่มเติมได้ที่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หอศิลปวัฒนธรรมแห่งกรุงเทพมหานคร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939 ถนนพระราม 1 แขวงวังใหม่ เขตปทุมวัน กรุงเทพฯ 10330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/>
          <w:sz w:val="20"/>
          <w:szCs w:val="20"/>
          <w:rtl w:val="0"/>
        </w:rPr>
        <w:t xml:space="preserve">โทรศัพท์ 02 214 6630 </w:t>
      </w:r>
      <w:r>
        <w:rPr>
          <w:rFonts w:hAnsi="Arial" w:hint="default"/>
          <w:sz w:val="20"/>
          <w:szCs w:val="20"/>
          <w:rtl w:val="0"/>
        </w:rPr>
        <w:t xml:space="preserve">– </w:t>
      </w:r>
      <w:r>
        <w:rPr>
          <w:rFonts w:ascii="Arial"/>
          <w:sz w:val="20"/>
          <w:szCs w:val="20"/>
          <w:rtl w:val="0"/>
        </w:rPr>
        <w:t xml:space="preserve">8 โทรสาร 02 214 6639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hyperlink r:id="rId4" w:history="1">
        <w:r>
          <w:rPr>
            <w:rStyle w:val="Hyperlink.0"/>
            <w:rFonts w:ascii="Arial"/>
            <w:sz w:val="20"/>
            <w:szCs w:val="20"/>
            <w:rtl w:val="0"/>
            <w:lang w:val="en-US"/>
          </w:rPr>
          <w:t>www.bacc.or.th</w:t>
        </w:r>
      </w:hyperlink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00"/>
        </w:rPr>
      </w:pPr>
      <w:hyperlink r:id="rId5" w:history="1">
        <w:r>
          <w:rPr>
            <w:rStyle w:val="Hyperlink.1"/>
            <w:rFonts w:ascii="Arial"/>
            <w:sz w:val="20"/>
            <w:szCs w:val="20"/>
            <w:rtl w:val="0"/>
            <w:lang w:val="en-US"/>
          </w:rPr>
          <w:t>www.facebook.com/baccpage</w:t>
        </w:r>
      </w:hyperlink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kern w:val="2"/>
          <w:sz w:val="20"/>
          <w:szCs w:val="20"/>
        </w:rPr>
      </w:pPr>
      <w:r>
        <w:rPr>
          <w:rFonts w:ascii="Arial"/>
          <w:kern w:val="2"/>
          <w:sz w:val="20"/>
          <w:szCs w:val="20"/>
          <w:rtl w:val="0"/>
        </w:rPr>
        <w:t>เจแปนฟาวน์เดชั่น กรุงเทพฯ</w:t>
      </w:r>
    </w:p>
    <w:p>
      <w:pPr>
        <w:pStyle w:val="Body"/>
        <w:jc w:val="both"/>
        <w:rPr>
          <w:rFonts w:ascii="Arial" w:cs="Arial" w:hAnsi="Arial" w:eastAsia="Arial"/>
          <w:kern w:val="2"/>
          <w:sz w:val="20"/>
          <w:szCs w:val="20"/>
        </w:rPr>
      </w:pPr>
      <w:r>
        <w:rPr>
          <w:rFonts w:ascii="Arial"/>
          <w:kern w:val="2"/>
          <w:sz w:val="20"/>
          <w:szCs w:val="20"/>
          <w:rtl w:val="0"/>
        </w:rPr>
        <w:t>ชั้น 10 อาคารเสริมมิตร ทาวเวอร์ 159 ถนนสุขุมวิท 21 กรุงเทพฯ 10110</w:t>
      </w:r>
    </w:p>
    <w:p>
      <w:pPr>
        <w:pStyle w:val="Body"/>
        <w:jc w:val="both"/>
        <w:rPr>
          <w:rFonts w:ascii="Arial" w:cs="Arial" w:hAnsi="Arial" w:eastAsia="Arial"/>
          <w:kern w:val="2"/>
          <w:sz w:val="20"/>
          <w:szCs w:val="20"/>
        </w:rPr>
      </w:pPr>
      <w:r>
        <w:rPr>
          <w:rFonts w:ascii="Arial"/>
          <w:kern w:val="2"/>
          <w:sz w:val="20"/>
          <w:szCs w:val="20"/>
          <w:rtl w:val="0"/>
        </w:rPr>
        <w:t>โทรศัพท์ 02 260 8560 - 4 โทรสาร 02 260 8565</w:t>
      </w:r>
    </w:p>
    <w:p>
      <w:pPr>
        <w:pStyle w:val="Body"/>
        <w:jc w:val="both"/>
        <w:rPr>
          <w:rFonts w:ascii="Arial" w:cs="Arial" w:hAnsi="Arial" w:eastAsia="Arial"/>
          <w:kern w:val="2"/>
          <w:sz w:val="20"/>
          <w:szCs w:val="20"/>
        </w:rPr>
      </w:pPr>
      <w:r>
        <w:rPr>
          <w:rFonts w:ascii="Arial"/>
          <w:kern w:val="2"/>
          <w:sz w:val="20"/>
          <w:szCs w:val="20"/>
          <w:rtl w:val="0"/>
          <w:lang w:val="nl-NL"/>
        </w:rPr>
        <w:t>http://www.jfbkk.or.th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  <w:rtl w:val="0"/>
        </w:rPr>
        <w:t>makrdf@gmail.com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00"/>
        </w:rPr>
      </w:pPr>
      <w:hyperlink r:id="rId6" w:history="1">
        <w:r>
          <w:rPr>
            <w:rStyle w:val="Hyperlink.2"/>
            <w:rFonts w:ascii="Arial"/>
            <w:kern w:val="2"/>
            <w:sz w:val="20"/>
            <w:szCs w:val="20"/>
            <w:u w:color="000000"/>
            <w:rtl w:val="0"/>
            <w:lang w:val="en-US"/>
          </w:rPr>
          <w:t>www.facebook.com/makrdf</w:t>
        </w:r>
      </w:hyperlink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000ff"/>
        </w:rPr>
      </w:pPr>
      <w:hyperlink r:id="rId7" w:history="1">
        <w:r>
          <w:rPr>
            <w:rStyle w:val="Hyperlink.3"/>
            <w:rFonts w:ascii="Arial"/>
            <w:sz w:val="20"/>
            <w:szCs w:val="20"/>
            <w:u w:color="0000ff"/>
            <w:rtl w:val="0"/>
            <w:lang w:val="nl-NL"/>
          </w:rPr>
          <w:t>mediaartkitchen.tumblr.com</w:t>
        </w:r>
      </w:hyperlink>
    </w:p>
    <w:p>
      <w:pPr>
        <w:pStyle w:val="Body"/>
        <w:jc w:val="both"/>
      </w:pPr>
      <w:r>
        <w:rPr>
          <w:rFonts w:ascii="Arial"/>
          <w:sz w:val="20"/>
          <w:szCs w:val="20"/>
          <w:u w:color="0000ff"/>
          <w:rtl w:val="0"/>
        </w:rPr>
        <w:t>-------------</w:t>
      </w:r>
    </w:p>
    <w:sectPr>
      <w:headerReference w:type="default" r:id="rId8"/>
      <w:footerReference w:type="default" r:id="rId9"/>
      <w:pgSz w:w="11900" w:h="16840" w:orient="portrait"/>
      <w:pgMar w:top="1440" w:right="1440" w:bottom="1134" w:left="1440" w:header="360" w:footer="64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rdia New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ท้ายกระดาษ1"/>
      <w:tabs>
        <w:tab w:val="right" w:pos="9000"/>
        <w:tab w:val="clear" w:pos="9026"/>
      </w:tabs>
      <w:jc w:val="center"/>
      <w:rPr>
        <w:rFonts w:ascii="Helvetica" w:cs="Helvetica" w:hAnsi="Helvetica" w:eastAsia="Helvetica"/>
        <w:sz w:val="12"/>
        <w:szCs w:val="12"/>
      </w:rPr>
    </w:pPr>
    <w:r>
      <w:rPr>
        <w:rFonts w:ascii="Cordia New" w:cs="Cordia New" w:hAnsi="Cordia New" w:eastAsia="Cordia New"/>
        <w:sz w:val="12"/>
        <w:szCs w:val="12"/>
        <w:rtl w:val="0"/>
        <w:lang w:val="en-US"/>
      </w:rPr>
      <w:t>หอศิลปวัฒนธรรมแห่งกรุงเทพมหานคร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 939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ถ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.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พระราม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1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แขวงวังใหม่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เขตปทุมวัน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กรุงเทพฯ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10330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โทรศัพท์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 02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214 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6630 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38 </w:t>
    </w:r>
    <w:r>
      <w:rPr>
        <w:rFonts w:ascii="Cordia New" w:cs="Cordia New" w:hAnsi="Cordia New" w:eastAsia="Cordia New"/>
        <w:sz w:val="12"/>
        <w:szCs w:val="12"/>
        <w:rtl w:val="0"/>
        <w:lang w:val="en-US"/>
      </w:rPr>
      <w:t>โทรสาร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 xml:space="preserve">  02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214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6639 www.bacc.or.th</w:t>
    </w:r>
  </w:p>
  <w:p>
    <w:pPr>
      <w:pStyle w:val="ท้ายกระดาษ1"/>
      <w:tabs>
        <w:tab w:val="right" w:pos="9000"/>
        <w:tab w:val="clear" w:pos="9026"/>
      </w:tabs>
      <w:jc w:val="center"/>
    </w:pPr>
    <w:r>
      <w:rPr>
        <w:rFonts w:ascii="Helvetica" w:cs="Helvetica" w:hAnsi="Helvetica" w:eastAsia="Helvetica"/>
        <w:sz w:val="12"/>
        <w:szCs w:val="12"/>
        <w:rtl w:val="0"/>
        <w:lang w:val="en-US"/>
      </w:rPr>
      <w:t>Bangkok Art and Culture Centre 939 Rama I Rd. Wangmai, Pathumwan, Bangkok 10330 Tel 02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214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6630-8 Fax 02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214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–</w:t>
    </w:r>
    <w:r>
      <w:rPr>
        <w:rFonts w:ascii="Helvetica" w:cs="Helvetica" w:hAnsi="Helvetica" w:eastAsia="Helvetica"/>
        <w:sz w:val="12"/>
        <w:szCs w:val="12"/>
        <w:rtl w:val="0"/>
        <w:lang w:val="en-US"/>
      </w:rPr>
      <w:t>6639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หัวกระดาษ1"/>
      <w:rPr>
        <w:u w:color="bfbfbf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ge">
            <wp:posOffset>714375</wp:posOffset>
          </wp:positionV>
          <wp:extent cx="3467100" cy="447675"/>
          <wp:effectExtent l="0" t="0" r="0" b="0"/>
          <wp:wrapNone/>
          <wp:docPr id="1073741826" name="officeArt object" descr="C:\Users\Administrator.DEFAWGJXC6CGIC3\Desktop\PRESS KIT CD\04 Graphic logo\MAKRDFB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1.jpg" descr="C:\Users\Administrator.DEFAWGJXC6CGIC3\Desktop\PRESS KIT CD\04 Graphic logo\MAKRDFBKK.jpg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>
    <w:pPr>
      <w:pStyle w:val="หัวกระดาษ1"/>
      <w:rPr>
        <w:color w:val="bfbfbf"/>
        <w:u w:color="bfbfbf"/>
      </w:rPr>
    </w:pPr>
    <w:r>
      <w:rPr>
        <w:rFonts w:ascii="Times New Roman" w:cs="Times New Roman" w:hAnsi="Times New Roman" w:eastAsia="Times New Roman"/>
        <w:rtl w:val="0"/>
      </w:rPr>
      <w:drawing>
        <wp:inline distT="0" distB="0" distL="0" distR="0">
          <wp:extent cx="1762125" cy="6889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 rotWithShape="1"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>
    <w:pPr>
      <w:pStyle w:val="หัวกระดาษ1"/>
    </w:pPr>
    <w:r>
      <w:rPr>
        <w:rtl w:val="0"/>
      </w:rPr>
      <w:tab/>
      <w:t xml:space="preserve">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หัวกระดาษ1">
    <w:name w:val="หัวกระดาษ1"/>
    <w:next w:val="หัวกระดาษ1"/>
    <w:pPr>
      <w:keepNext w:val="0"/>
      <w:keepLines w:val="0"/>
      <w:pageBreakBefore w:val="0"/>
      <w:widowControl w:val="1"/>
      <w:shd w:val="clear" w:color="auto" w:fill="auto"/>
      <w:tabs>
        <w:tab w:val="left" w:pos="177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rdia New" w:cs="Cordia New" w:hAnsi="Cordia New" w:eastAsia="Cordia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a6a6a6"/>
      <w:vertAlign w:val="baseline"/>
      <w:lang w:val="en-US"/>
    </w:rPr>
  </w:style>
  <w:style w:type="paragraph" w:styleId="ท้ายกระดาษ1">
    <w:name w:val="ท้ายกระดาษ1"/>
    <w:next w:val="ท้ายกระดาษ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None">
    <w:name w:val="None"/>
  </w:style>
  <w:style w:type="character" w:styleId="Hyperlink.2">
    <w:name w:val="Hyperlink.2"/>
    <w:basedOn w:val="None"/>
    <w:next w:val="Hyperlink.2"/>
    <w:rPr>
      <w:kern w:val="2"/>
      <w:u w:color="000000"/>
    </w:rPr>
  </w:style>
  <w:style w:type="character" w:styleId="Hyperlink.3">
    <w:name w:val="Hyperlink.3"/>
    <w:basedOn w:val="None"/>
    <w:next w:val="Hyperlink.3"/>
    <w:rPr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acc.or.th/" TargetMode="External"/><Relationship Id="rId5" Type="http://schemas.openxmlformats.org/officeDocument/2006/relationships/hyperlink" Target="http://www.facebook.com/baccpage" TargetMode="External"/><Relationship Id="rId6" Type="http://schemas.openxmlformats.org/officeDocument/2006/relationships/hyperlink" Target="http://www.facebook.com/makrdf" TargetMode="External"/><Relationship Id="rId7" Type="http://schemas.openxmlformats.org/officeDocument/2006/relationships/hyperlink" Target="http://mediaartkitchen.tumblr.com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jpg"/><Relationship Id="rId2" Type="http://schemas.openxmlformats.org/officeDocument/2006/relationships/image" Target="media/image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