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Default="004063FB" w:rsidP="00FE6296">
      <w:pPr>
        <w:pStyle w:val="Body"/>
        <w:rPr>
          <w:rFonts w:cs="Tahoma"/>
          <w:b/>
          <w:bCs/>
          <w:color w:val="auto"/>
        </w:rPr>
      </w:pPr>
      <w:r w:rsidRPr="004063FB">
        <w:rPr>
          <w:rFonts w:cs="Tahoma"/>
          <w:b/>
          <w:bCs/>
          <w:color w:val="auto"/>
        </w:rPr>
        <w:t>PRESS RELEASE</w:t>
      </w:r>
    </w:p>
    <w:p w:rsidR="004063FB" w:rsidRDefault="004063FB" w:rsidP="00FE6296">
      <w:pPr>
        <w:pStyle w:val="Body"/>
        <w:rPr>
          <w:rFonts w:cs="Tahoma"/>
          <w:b/>
          <w:bCs/>
          <w:color w:val="auto"/>
        </w:rPr>
      </w:pPr>
    </w:p>
    <w:p w:rsidR="00FE6296" w:rsidRPr="006A67E8" w:rsidRDefault="00FE6296" w:rsidP="00FE6296">
      <w:pPr>
        <w:pStyle w:val="Body"/>
        <w:rPr>
          <w:rFonts w:cs="Tahoma"/>
          <w:b/>
          <w:bCs/>
          <w:color w:val="auto"/>
        </w:rPr>
      </w:pPr>
      <w:r w:rsidRPr="006A67E8">
        <w:rPr>
          <w:rFonts w:cs="Tahoma"/>
          <w:b/>
          <w:bCs/>
          <w:color w:val="auto"/>
        </w:rPr>
        <w:t xml:space="preserve">PEEK </w:t>
      </w:r>
      <w:proofErr w:type="gramStart"/>
      <w:r w:rsidRPr="006A67E8">
        <w:rPr>
          <w:rFonts w:cs="Tahoma"/>
          <w:b/>
          <w:bCs/>
          <w:color w:val="auto"/>
        </w:rPr>
        <w:t xml:space="preserve">@PETCH: </w:t>
      </w:r>
      <w:r w:rsidR="0006077B" w:rsidRPr="0006077B">
        <w:rPr>
          <w:rFonts w:cs="Tahoma"/>
          <w:b/>
          <w:bCs/>
          <w:color w:val="auto"/>
        </w:rPr>
        <w:t>Through</w:t>
      </w:r>
      <w:proofErr w:type="gramEnd"/>
      <w:r w:rsidR="0006077B" w:rsidRPr="0006077B">
        <w:rPr>
          <w:rFonts w:cs="Tahoma"/>
          <w:b/>
          <w:bCs/>
          <w:color w:val="auto"/>
        </w:rPr>
        <w:t xml:space="preserve"> Architecture </w:t>
      </w:r>
      <w:proofErr w:type="spellStart"/>
      <w:r w:rsidR="0006077B" w:rsidRPr="0006077B">
        <w:rPr>
          <w:rFonts w:cs="Tahoma"/>
          <w:b/>
          <w:bCs/>
          <w:color w:val="auto"/>
        </w:rPr>
        <w:t>Silpakorn’s</w:t>
      </w:r>
      <w:proofErr w:type="spellEnd"/>
      <w:r w:rsidR="0006077B" w:rsidRPr="0006077B">
        <w:rPr>
          <w:rFonts w:cs="Tahoma"/>
          <w:b/>
          <w:bCs/>
          <w:color w:val="auto"/>
        </w:rPr>
        <w:t xml:space="preserve"> Eyes</w:t>
      </w:r>
    </w:p>
    <w:p w:rsidR="00FE6296" w:rsidRDefault="00FE6296" w:rsidP="00FE6296">
      <w:pPr>
        <w:pStyle w:val="Body"/>
        <w:rPr>
          <w:rFonts w:cs="Tahoma"/>
          <w:b/>
          <w:bCs/>
          <w:color w:val="auto"/>
          <w:cs/>
        </w:rPr>
      </w:pPr>
      <w:r w:rsidRPr="006A67E8">
        <w:rPr>
          <w:rFonts w:cs="Tahoma"/>
          <w:b/>
          <w:bCs/>
          <w:color w:val="auto"/>
        </w:rPr>
        <w:t xml:space="preserve">Organized by the Faculty of Architecture, </w:t>
      </w:r>
      <w:proofErr w:type="spellStart"/>
      <w:r w:rsidRPr="006A67E8">
        <w:rPr>
          <w:rFonts w:cs="Tahoma"/>
          <w:b/>
          <w:bCs/>
          <w:color w:val="auto"/>
        </w:rPr>
        <w:t>Silpakorn</w:t>
      </w:r>
      <w:proofErr w:type="spellEnd"/>
      <w:r w:rsidRPr="006A67E8">
        <w:rPr>
          <w:rFonts w:cs="Tahoma"/>
          <w:b/>
          <w:bCs/>
          <w:color w:val="auto"/>
        </w:rPr>
        <w:t xml:space="preserve"> University and </w:t>
      </w:r>
      <w:r w:rsidR="0006077B">
        <w:rPr>
          <w:rFonts w:cs="Tahoma"/>
          <w:b/>
          <w:bCs/>
          <w:color w:val="auto"/>
        </w:rPr>
        <w:t>BACC Exhibition Department</w:t>
      </w:r>
    </w:p>
    <w:p w:rsidR="00FE6296" w:rsidRPr="00DC2DFA" w:rsidRDefault="00A35DB7" w:rsidP="00FE6296">
      <w:pPr>
        <w:pStyle w:val="Body"/>
        <w:rPr>
          <w:rFonts w:cs="Tahoma"/>
          <w:color w:val="auto"/>
        </w:rPr>
      </w:pPr>
      <w:r w:rsidRPr="00DC2DFA">
        <w:rPr>
          <w:rFonts w:cs="Tahoma"/>
          <w:b/>
          <w:bCs/>
          <w:color w:val="auto"/>
        </w:rPr>
        <w:t xml:space="preserve">Supported by </w:t>
      </w:r>
      <w:r w:rsidR="00DC2DFA" w:rsidRPr="00DC2DFA">
        <w:rPr>
          <w:rFonts w:cs="Tahoma" w:hint="eastAsia"/>
          <w:b/>
          <w:bCs/>
          <w:color w:val="auto"/>
        </w:rPr>
        <w:t xml:space="preserve">TOA PAINT (Thailand) </w:t>
      </w:r>
      <w:proofErr w:type="spellStart"/>
      <w:r w:rsidR="00DC2DFA" w:rsidRPr="00DC2DFA">
        <w:rPr>
          <w:rFonts w:cs="Tahoma" w:hint="eastAsia"/>
          <w:b/>
          <w:bCs/>
          <w:color w:val="auto"/>
        </w:rPr>
        <w:t>Co.</w:t>
      </w:r>
      <w:proofErr w:type="gramStart"/>
      <w:r w:rsidR="00DC2DFA" w:rsidRPr="00DC2DFA">
        <w:rPr>
          <w:rFonts w:cs="Tahoma" w:hint="eastAsia"/>
          <w:b/>
          <w:bCs/>
          <w:color w:val="auto"/>
        </w:rPr>
        <w:t>,Ltd</w:t>
      </w:r>
      <w:proofErr w:type="spellEnd"/>
      <w:proofErr w:type="gramEnd"/>
      <w:r w:rsidR="00DC2DFA" w:rsidRPr="00DC2DFA">
        <w:rPr>
          <w:rFonts w:cs="Tahoma" w:hint="eastAsia"/>
          <w:b/>
          <w:bCs/>
          <w:color w:val="auto"/>
        </w:rPr>
        <w:t>.</w:t>
      </w:r>
      <w:r w:rsidR="00DC2DFA" w:rsidRPr="00DC2DFA">
        <w:rPr>
          <w:rFonts w:cs="Tahoma"/>
          <w:b/>
          <w:bCs/>
          <w:color w:val="auto"/>
        </w:rPr>
        <w:t xml:space="preserve"> and </w:t>
      </w:r>
      <w:r w:rsidR="00DC2DFA" w:rsidRPr="00DC2DFA">
        <w:rPr>
          <w:rFonts w:cs="Tahoma" w:hint="eastAsia"/>
          <w:b/>
          <w:bCs/>
          <w:color w:val="auto"/>
        </w:rPr>
        <w:t xml:space="preserve">Mitsubishi Elevator (Thailand) </w:t>
      </w:r>
      <w:proofErr w:type="spellStart"/>
      <w:r w:rsidR="00DC2DFA" w:rsidRPr="00DC2DFA">
        <w:rPr>
          <w:rFonts w:cs="Tahoma" w:hint="eastAsia"/>
          <w:b/>
          <w:bCs/>
          <w:color w:val="auto"/>
        </w:rPr>
        <w:t>Co.,Ltd</w:t>
      </w:r>
      <w:proofErr w:type="spellEnd"/>
      <w:r w:rsidR="00DC2DFA" w:rsidRPr="00DC2DFA">
        <w:rPr>
          <w:rFonts w:cs="Tahoma" w:hint="eastAsia"/>
          <w:b/>
          <w:bCs/>
          <w:color w:val="auto"/>
        </w:rPr>
        <w:t>.</w:t>
      </w:r>
      <w:r w:rsidR="00DC2DFA" w:rsidRPr="00DC2DFA">
        <w:rPr>
          <w:rFonts w:cs="Tahoma"/>
          <w:color w:val="auto"/>
        </w:rPr>
        <w:t xml:space="preserve"> </w:t>
      </w:r>
    </w:p>
    <w:p w:rsidR="00DC2DFA" w:rsidRPr="00FE6296" w:rsidRDefault="00DC2DFA" w:rsidP="00FE6296">
      <w:pPr>
        <w:pStyle w:val="Body"/>
        <w:rPr>
          <w:rFonts w:cs="Tahoma"/>
          <w:color w:val="auto"/>
        </w:rPr>
      </w:pPr>
    </w:p>
    <w:p w:rsidR="00FE6296" w:rsidRPr="00FE6296" w:rsidRDefault="00B741FE" w:rsidP="00FE6296">
      <w:pPr>
        <w:pStyle w:val="Body"/>
        <w:rPr>
          <w:rFonts w:cs="Tahoma"/>
          <w:color w:val="auto"/>
        </w:rPr>
      </w:pPr>
      <w:r>
        <w:rPr>
          <w:rFonts w:cs="Tahoma"/>
          <w:color w:val="auto"/>
        </w:rPr>
        <w:t xml:space="preserve">Viewing period: </w:t>
      </w:r>
      <w:r w:rsidR="00FE6296" w:rsidRPr="00FE6296">
        <w:rPr>
          <w:rFonts w:cs="Tahoma"/>
          <w:color w:val="auto"/>
        </w:rPr>
        <w:t>9</w:t>
      </w:r>
      <w:r w:rsidR="00FE6296" w:rsidRPr="00FE6296">
        <w:rPr>
          <w:rFonts w:cs="Tahoma"/>
          <w:color w:val="auto"/>
          <w:vertAlign w:val="superscript"/>
        </w:rPr>
        <w:t>th</w:t>
      </w:r>
      <w:r w:rsidR="0006077B">
        <w:rPr>
          <w:rFonts w:cs="Tahoma"/>
          <w:color w:val="auto"/>
          <w:vertAlign w:val="superscript"/>
        </w:rPr>
        <w:t xml:space="preserve"> </w:t>
      </w:r>
      <w:r w:rsidR="00FE6296" w:rsidRPr="00FE6296">
        <w:rPr>
          <w:rFonts w:cs="Tahoma"/>
          <w:color w:val="auto"/>
        </w:rPr>
        <w:t>Februar</w:t>
      </w:r>
      <w:r w:rsidR="00FE6296">
        <w:rPr>
          <w:rFonts w:cs="Tahoma"/>
          <w:color w:val="auto"/>
        </w:rPr>
        <w:t>y – 9</w:t>
      </w:r>
      <w:r w:rsidR="00FE6296" w:rsidRPr="00FE6296">
        <w:rPr>
          <w:rFonts w:cs="Tahoma"/>
          <w:color w:val="auto"/>
          <w:vertAlign w:val="superscript"/>
        </w:rPr>
        <w:t>th</w:t>
      </w:r>
      <w:r w:rsidR="00FE6296">
        <w:rPr>
          <w:rFonts w:cs="Tahoma"/>
          <w:color w:val="auto"/>
        </w:rPr>
        <w:t xml:space="preserve"> March 2016 at</w:t>
      </w:r>
      <w:r w:rsidR="0006077B">
        <w:rPr>
          <w:rFonts w:cs="Tahoma"/>
          <w:color w:val="auto"/>
        </w:rPr>
        <w:t xml:space="preserve"> Main Gallery, </w:t>
      </w:r>
      <w:r w:rsidR="00FE6296" w:rsidRPr="00FE6296">
        <w:rPr>
          <w:rFonts w:cs="Tahoma"/>
          <w:color w:val="auto"/>
        </w:rPr>
        <w:t>7</w:t>
      </w:r>
      <w:r w:rsidR="00FE6296" w:rsidRPr="00FE6296">
        <w:rPr>
          <w:rFonts w:cs="Tahoma"/>
          <w:color w:val="auto"/>
          <w:vertAlign w:val="superscript"/>
        </w:rPr>
        <w:t>th</w:t>
      </w:r>
      <w:r w:rsidR="006A67E8">
        <w:rPr>
          <w:rFonts w:cs="Tahoma"/>
          <w:color w:val="auto"/>
          <w:vertAlign w:val="superscript"/>
        </w:rPr>
        <w:t xml:space="preserve"> </w:t>
      </w:r>
      <w:r w:rsidR="00FE6296" w:rsidRPr="00FE6296">
        <w:rPr>
          <w:rFonts w:cs="Tahoma"/>
          <w:color w:val="auto"/>
        </w:rPr>
        <w:t>Floor</w:t>
      </w:r>
    </w:p>
    <w:p w:rsidR="00B741FE" w:rsidRDefault="00B741FE" w:rsidP="00B741FE">
      <w:pPr>
        <w:pStyle w:val="Body"/>
        <w:rPr>
          <w:rFonts w:cs="Tahoma"/>
          <w:color w:val="auto"/>
        </w:rPr>
      </w:pPr>
      <w:proofErr w:type="gramStart"/>
      <w:r w:rsidRPr="00B741FE">
        <w:rPr>
          <w:rFonts w:cs="Tahoma"/>
          <w:color w:val="auto"/>
        </w:rPr>
        <w:t xml:space="preserve">Opening Reception: </w:t>
      </w:r>
      <w:r w:rsidRPr="00FE6296">
        <w:rPr>
          <w:rFonts w:cs="Tahoma"/>
          <w:color w:val="auto"/>
        </w:rPr>
        <w:t>9</w:t>
      </w:r>
      <w:r w:rsidRPr="00FE6296">
        <w:rPr>
          <w:rFonts w:cs="Tahoma"/>
          <w:color w:val="auto"/>
          <w:vertAlign w:val="superscript"/>
        </w:rPr>
        <w:t>th</w:t>
      </w:r>
      <w:r>
        <w:rPr>
          <w:rFonts w:cs="Tahoma"/>
          <w:color w:val="auto"/>
          <w:vertAlign w:val="superscript"/>
        </w:rPr>
        <w:t xml:space="preserve"> </w:t>
      </w:r>
      <w:r w:rsidRPr="00FE6296">
        <w:rPr>
          <w:rFonts w:cs="Tahoma"/>
          <w:color w:val="auto"/>
        </w:rPr>
        <w:t>Februar</w:t>
      </w:r>
      <w:r>
        <w:rPr>
          <w:rFonts w:cs="Tahoma"/>
          <w:color w:val="auto"/>
        </w:rPr>
        <w:t>y 2016 at 17</w:t>
      </w:r>
      <w:r w:rsidRPr="00B741FE">
        <w:rPr>
          <w:rFonts w:cs="Tahoma"/>
          <w:color w:val="auto"/>
        </w:rPr>
        <w:t>.00 hrs.</w:t>
      </w:r>
      <w:proofErr w:type="gramEnd"/>
      <w:r w:rsidRPr="00B741FE">
        <w:rPr>
          <w:rFonts w:cs="Tahoma"/>
          <w:color w:val="auto"/>
        </w:rPr>
        <w:t xml:space="preserve"> </w:t>
      </w:r>
      <w:proofErr w:type="gramStart"/>
      <w:r>
        <w:rPr>
          <w:rFonts w:cs="Tahoma"/>
          <w:color w:val="auto"/>
        </w:rPr>
        <w:t>at</w:t>
      </w:r>
      <w:proofErr w:type="gramEnd"/>
      <w:r>
        <w:rPr>
          <w:rFonts w:cs="Tahoma"/>
          <w:color w:val="auto"/>
        </w:rPr>
        <w:t xml:space="preserve"> Main Gallery, </w:t>
      </w:r>
      <w:r w:rsidRPr="00FE6296">
        <w:rPr>
          <w:rFonts w:cs="Tahoma"/>
          <w:color w:val="auto"/>
        </w:rPr>
        <w:t>7</w:t>
      </w:r>
      <w:r w:rsidRPr="00FE6296">
        <w:rPr>
          <w:rFonts w:cs="Tahoma"/>
          <w:color w:val="auto"/>
          <w:vertAlign w:val="superscript"/>
        </w:rPr>
        <w:t>th</w:t>
      </w:r>
      <w:r>
        <w:rPr>
          <w:rFonts w:cs="Tahoma"/>
          <w:color w:val="auto"/>
          <w:vertAlign w:val="superscript"/>
        </w:rPr>
        <w:t xml:space="preserve"> </w:t>
      </w:r>
      <w:r w:rsidRPr="00FE6296">
        <w:rPr>
          <w:rFonts w:cs="Tahoma"/>
          <w:color w:val="auto"/>
        </w:rPr>
        <w:t>Floor</w:t>
      </w:r>
    </w:p>
    <w:p w:rsidR="00B741FE" w:rsidRDefault="00B741FE" w:rsidP="0006077B">
      <w:pPr>
        <w:pStyle w:val="Body"/>
        <w:rPr>
          <w:rFonts w:cs="Tahoma"/>
          <w:color w:val="auto"/>
        </w:rPr>
      </w:pPr>
    </w:p>
    <w:p w:rsidR="00B741FE" w:rsidRPr="0006077B" w:rsidRDefault="00B741FE" w:rsidP="0006077B">
      <w:pPr>
        <w:pStyle w:val="Body"/>
        <w:rPr>
          <w:rFonts w:cs="Tahoma"/>
          <w:color w:val="auto"/>
        </w:rPr>
      </w:pPr>
    </w:p>
    <w:p w:rsidR="0006077B" w:rsidRPr="0006077B" w:rsidRDefault="0006077B" w:rsidP="0006077B">
      <w:pPr>
        <w:pStyle w:val="Body"/>
        <w:rPr>
          <w:rFonts w:cs="Tahoma"/>
          <w:color w:val="auto"/>
        </w:rPr>
      </w:pPr>
      <w:r w:rsidRPr="0006077B">
        <w:rPr>
          <w:rFonts w:cs="Tahoma"/>
          <w:color w:val="auto"/>
        </w:rPr>
        <w:t xml:space="preserve">In 2310 B.E. (1767) while Thailand’s capital, </w:t>
      </w:r>
      <w:proofErr w:type="spellStart"/>
      <w:r w:rsidRPr="0006077B">
        <w:rPr>
          <w:rFonts w:cs="Tahoma"/>
          <w:color w:val="auto"/>
        </w:rPr>
        <w:t>Ayuthaya</w:t>
      </w:r>
      <w:proofErr w:type="spellEnd"/>
      <w:r w:rsidRPr="0006077B">
        <w:rPr>
          <w:rFonts w:cs="Tahoma"/>
          <w:color w:val="auto"/>
        </w:rPr>
        <w:t xml:space="preserve">, was devastated by the second defeat in the historical war, by which major parts of the city including temples and cultural glories of </w:t>
      </w:r>
      <w:proofErr w:type="spellStart"/>
      <w:r w:rsidRPr="0006077B">
        <w:rPr>
          <w:rFonts w:cs="Tahoma"/>
          <w:color w:val="auto"/>
        </w:rPr>
        <w:t>Ayuthaya</w:t>
      </w:r>
      <w:proofErr w:type="spellEnd"/>
      <w:r w:rsidRPr="0006077B">
        <w:rPr>
          <w:rFonts w:cs="Tahoma"/>
          <w:color w:val="auto"/>
        </w:rPr>
        <w:t xml:space="preserve"> were set on fire and city was obliterated, </w:t>
      </w:r>
      <w:proofErr w:type="spellStart"/>
      <w:r w:rsidRPr="0006077B">
        <w:rPr>
          <w:rFonts w:cs="Tahoma"/>
          <w:color w:val="auto"/>
        </w:rPr>
        <w:t>Phetchaburi</w:t>
      </w:r>
      <w:proofErr w:type="spellEnd"/>
      <w:r w:rsidRPr="0006077B">
        <w:rPr>
          <w:rFonts w:cs="Tahoma"/>
          <w:color w:val="auto"/>
        </w:rPr>
        <w:t xml:space="preserve"> continued to prosper with high arts and culture from the early </w:t>
      </w:r>
      <w:proofErr w:type="spellStart"/>
      <w:r w:rsidRPr="0006077B">
        <w:rPr>
          <w:rFonts w:cs="Tahoma"/>
          <w:color w:val="auto"/>
        </w:rPr>
        <w:t>Ayuthaya</w:t>
      </w:r>
      <w:proofErr w:type="spellEnd"/>
      <w:r w:rsidRPr="0006077B">
        <w:rPr>
          <w:rFonts w:cs="Tahoma"/>
          <w:color w:val="auto"/>
        </w:rPr>
        <w:t xml:space="preserve"> period without being affected by wars.  As many have said, “</w:t>
      </w:r>
      <w:proofErr w:type="spellStart"/>
      <w:r w:rsidRPr="0006077B">
        <w:rPr>
          <w:rFonts w:cs="Tahoma"/>
          <w:color w:val="auto"/>
        </w:rPr>
        <w:t>Phetchaburi</w:t>
      </w:r>
      <w:proofErr w:type="spellEnd"/>
      <w:r w:rsidRPr="0006077B">
        <w:rPr>
          <w:rFonts w:cs="Tahoma"/>
          <w:color w:val="auto"/>
        </w:rPr>
        <w:t xml:space="preserve"> is the living </w:t>
      </w:r>
      <w:proofErr w:type="spellStart"/>
      <w:r w:rsidRPr="0006077B">
        <w:rPr>
          <w:rFonts w:cs="Tahoma"/>
          <w:color w:val="auto"/>
        </w:rPr>
        <w:t>Ayuthaya</w:t>
      </w:r>
      <w:proofErr w:type="spellEnd"/>
      <w:r w:rsidRPr="0006077B">
        <w:rPr>
          <w:rFonts w:cs="Tahoma"/>
          <w:color w:val="auto"/>
        </w:rPr>
        <w:t>."</w:t>
      </w:r>
    </w:p>
    <w:p w:rsidR="0006077B" w:rsidRPr="0006077B" w:rsidRDefault="0006077B" w:rsidP="0006077B">
      <w:pPr>
        <w:pStyle w:val="Body"/>
        <w:rPr>
          <w:rFonts w:cs="Tahoma"/>
          <w:color w:val="auto"/>
        </w:rPr>
      </w:pPr>
    </w:p>
    <w:p w:rsidR="0006077B" w:rsidRPr="0006077B" w:rsidRDefault="0006077B" w:rsidP="0006077B">
      <w:pPr>
        <w:pStyle w:val="Body"/>
        <w:rPr>
          <w:rFonts w:cs="Tahoma"/>
          <w:color w:val="auto"/>
        </w:rPr>
      </w:pPr>
      <w:r w:rsidRPr="0006077B">
        <w:rPr>
          <w:rFonts w:cs="Tahoma"/>
          <w:color w:val="auto"/>
        </w:rPr>
        <w:t xml:space="preserve">This exhibition takes visitors through learning processes with which </w:t>
      </w:r>
      <w:proofErr w:type="gramStart"/>
      <w:r w:rsidRPr="0006077B">
        <w:rPr>
          <w:rFonts w:cs="Tahoma"/>
          <w:color w:val="auto"/>
        </w:rPr>
        <w:t>students,</w:t>
      </w:r>
      <w:proofErr w:type="gramEnd"/>
      <w:r w:rsidRPr="0006077B">
        <w:rPr>
          <w:rFonts w:cs="Tahoma"/>
          <w:color w:val="auto"/>
        </w:rPr>
        <w:t xml:space="preserve"> scholars, artists, and designers from </w:t>
      </w:r>
      <w:proofErr w:type="spellStart"/>
      <w:r w:rsidRPr="0006077B">
        <w:rPr>
          <w:rFonts w:cs="Tahoma"/>
          <w:color w:val="auto"/>
        </w:rPr>
        <w:t>Silpakorn</w:t>
      </w:r>
      <w:proofErr w:type="spellEnd"/>
      <w:r w:rsidRPr="0006077B">
        <w:rPr>
          <w:rFonts w:cs="Tahoma"/>
          <w:color w:val="auto"/>
        </w:rPr>
        <w:t xml:space="preserve"> University have been exploring the </w:t>
      </w:r>
      <w:proofErr w:type="spellStart"/>
      <w:r w:rsidRPr="0006077B">
        <w:rPr>
          <w:rFonts w:cs="Tahoma"/>
          <w:color w:val="auto"/>
        </w:rPr>
        <w:t>Phetchaburi’s</w:t>
      </w:r>
      <w:proofErr w:type="spellEnd"/>
      <w:r w:rsidRPr="0006077B">
        <w:rPr>
          <w:rFonts w:cs="Tahoma"/>
          <w:color w:val="auto"/>
        </w:rPr>
        <w:t xml:space="preserve"> masterful works of art, culture, and architecture throughout the Faculty’s 60 years since the day it was founded.  The outcomes of these studies of </w:t>
      </w:r>
      <w:proofErr w:type="spellStart"/>
      <w:r w:rsidRPr="0006077B">
        <w:rPr>
          <w:rFonts w:cs="Tahoma"/>
          <w:color w:val="auto"/>
        </w:rPr>
        <w:t>Petchaburi’s</w:t>
      </w:r>
      <w:proofErr w:type="spellEnd"/>
      <w:r w:rsidRPr="0006077B">
        <w:rPr>
          <w:rFonts w:cs="Tahoma"/>
          <w:color w:val="auto"/>
        </w:rPr>
        <w:t xml:space="preserve"> arts and crafts have been in diverse forms — photographs, art pieces derived from field experiences, technically and artistic surveyed drawings (VERNADOC) and scaled architectural models representing fine details of buildings, components, and original/creative art on </w:t>
      </w:r>
      <w:proofErr w:type="gramStart"/>
      <w:r w:rsidRPr="0006077B">
        <w:rPr>
          <w:rFonts w:cs="Tahoma"/>
          <w:color w:val="auto"/>
        </w:rPr>
        <w:t>the them</w:t>
      </w:r>
      <w:proofErr w:type="gramEnd"/>
      <w:r w:rsidRPr="0006077B">
        <w:rPr>
          <w:rFonts w:cs="Tahoma"/>
          <w:color w:val="auto"/>
        </w:rPr>
        <w:t xml:space="preserve">.  In addition, a native </w:t>
      </w:r>
      <w:proofErr w:type="spellStart"/>
      <w:r w:rsidRPr="0006077B">
        <w:rPr>
          <w:rFonts w:cs="Tahoma"/>
          <w:color w:val="auto"/>
        </w:rPr>
        <w:t>Phetchaburi</w:t>
      </w:r>
      <w:proofErr w:type="spellEnd"/>
      <w:r w:rsidRPr="0006077B">
        <w:rPr>
          <w:rFonts w:cs="Tahoma"/>
          <w:color w:val="auto"/>
        </w:rPr>
        <w:t xml:space="preserve"> artist, </w:t>
      </w:r>
      <w:proofErr w:type="spellStart"/>
      <w:r w:rsidRPr="0006077B">
        <w:rPr>
          <w:rFonts w:cs="Tahoma"/>
          <w:color w:val="auto"/>
        </w:rPr>
        <w:t>Khun</w:t>
      </w:r>
      <w:proofErr w:type="spellEnd"/>
      <w:r w:rsidRPr="0006077B">
        <w:rPr>
          <w:rFonts w:cs="Tahoma"/>
          <w:color w:val="auto"/>
        </w:rPr>
        <w:t xml:space="preserve"> </w:t>
      </w:r>
      <w:proofErr w:type="spellStart"/>
      <w:r w:rsidRPr="0006077B">
        <w:rPr>
          <w:rFonts w:cs="Tahoma"/>
          <w:color w:val="auto"/>
        </w:rPr>
        <w:t>Korakot</w:t>
      </w:r>
      <w:proofErr w:type="spellEnd"/>
      <w:r w:rsidRPr="0006077B">
        <w:rPr>
          <w:rFonts w:cs="Tahoma"/>
          <w:color w:val="auto"/>
        </w:rPr>
        <w:t xml:space="preserve"> </w:t>
      </w:r>
      <w:proofErr w:type="spellStart"/>
      <w:r w:rsidRPr="0006077B">
        <w:rPr>
          <w:rFonts w:cs="Tahoma"/>
          <w:color w:val="auto"/>
        </w:rPr>
        <w:t>Aromdee</w:t>
      </w:r>
      <w:proofErr w:type="spellEnd"/>
      <w:r w:rsidRPr="0006077B">
        <w:rPr>
          <w:rFonts w:cs="Tahoma"/>
          <w:color w:val="auto"/>
        </w:rPr>
        <w:t xml:space="preserve">, has created a new bamboo structure highlighting the local wisdom of </w:t>
      </w:r>
      <w:proofErr w:type="spellStart"/>
      <w:r w:rsidRPr="0006077B">
        <w:rPr>
          <w:rFonts w:cs="Tahoma"/>
          <w:color w:val="auto"/>
        </w:rPr>
        <w:t>Phetchaburi</w:t>
      </w:r>
      <w:proofErr w:type="spellEnd"/>
      <w:r w:rsidRPr="0006077B">
        <w:rPr>
          <w:rFonts w:cs="Tahoma"/>
          <w:color w:val="auto"/>
        </w:rPr>
        <w:t>.  This will be specially made to fit the BACC’s Main Exhibition space and will also thread through and connect different parts of this exhibition.</w:t>
      </w:r>
    </w:p>
    <w:p w:rsidR="0006077B" w:rsidRPr="0006077B" w:rsidRDefault="0006077B" w:rsidP="0006077B">
      <w:pPr>
        <w:pStyle w:val="Body"/>
        <w:rPr>
          <w:rFonts w:cs="Tahoma"/>
          <w:color w:val="auto"/>
        </w:rPr>
      </w:pPr>
    </w:p>
    <w:p w:rsidR="006A67E8" w:rsidRDefault="0006077B" w:rsidP="0006077B">
      <w:pPr>
        <w:pStyle w:val="Body"/>
        <w:rPr>
          <w:rFonts w:cs="Tahoma"/>
          <w:color w:val="auto"/>
        </w:rPr>
      </w:pPr>
      <w:r w:rsidRPr="0006077B">
        <w:rPr>
          <w:rFonts w:cs="Tahoma"/>
          <w:color w:val="auto"/>
        </w:rPr>
        <w:t xml:space="preserve">It is important to learn from </w:t>
      </w:r>
      <w:proofErr w:type="spellStart"/>
      <w:r w:rsidRPr="0006077B">
        <w:rPr>
          <w:rFonts w:cs="Tahoma"/>
          <w:color w:val="auto"/>
        </w:rPr>
        <w:t>Phetchaburi</w:t>
      </w:r>
      <w:proofErr w:type="spellEnd"/>
      <w:r w:rsidRPr="0006077B">
        <w:rPr>
          <w:rFonts w:cs="Tahoma"/>
          <w:color w:val="auto"/>
        </w:rPr>
        <w:t xml:space="preserve"> culture to genuinely understand the past and the present in order to create new works in many fields that sustain the relevance of Thai culture to today’s fast-changing life.  </w:t>
      </w:r>
    </w:p>
    <w:p w:rsidR="0006077B" w:rsidRDefault="0006077B" w:rsidP="00FE6296">
      <w:pPr>
        <w:pStyle w:val="Body"/>
        <w:rPr>
          <w:rFonts w:cs="Tahoma"/>
          <w:color w:val="auto"/>
        </w:rPr>
      </w:pPr>
    </w:p>
    <w:p w:rsidR="006A67E8" w:rsidRPr="00792545" w:rsidRDefault="006A67E8" w:rsidP="00FE6296">
      <w:pPr>
        <w:pStyle w:val="Body"/>
        <w:rPr>
          <w:rFonts w:cs="Tahoma"/>
          <w:color w:val="auto"/>
        </w:rPr>
      </w:pPr>
      <w:r>
        <w:rPr>
          <w:rFonts w:cs="Tahoma"/>
          <w:color w:val="auto"/>
        </w:rPr>
        <w:t>--</w:t>
      </w:r>
    </w:p>
    <w:sectPr w:rsidR="006A67E8" w:rsidRPr="00792545" w:rsidSect="00DE06E2">
      <w:headerReference w:type="default" r:id="rId6"/>
      <w:footerReference w:type="default" r:id="rId7"/>
      <w:pgSz w:w="11900" w:h="16840"/>
      <w:pgMar w:top="1440" w:right="1268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F1" w:rsidRDefault="006C50F1" w:rsidP="00623379">
      <w:r>
        <w:separator/>
      </w:r>
    </w:p>
  </w:endnote>
  <w:endnote w:type="continuationSeparator" w:id="1">
    <w:p w:rsidR="006C50F1" w:rsidRDefault="006C50F1" w:rsidP="0062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C" w:rsidRDefault="0009478C">
    <w:pPr>
      <w:pStyle w:val="a6"/>
    </w:pPr>
  </w:p>
  <w:p w:rsidR="0009478C" w:rsidRDefault="0009478C" w:rsidP="0009478C">
    <w:pPr>
      <w:pStyle w:val="1"/>
      <w:tabs>
        <w:tab w:val="clear" w:pos="9026"/>
        <w:tab w:val="right" w:pos="9000"/>
      </w:tabs>
      <w:jc w:val="center"/>
      <w:rPr>
        <w:rFonts w:ascii="Helvetica" w:eastAsia="Helvetica" w:hAnsi="Helvetica" w:cs="Helvetica"/>
        <w:sz w:val="12"/>
        <w:szCs w:val="12"/>
      </w:rPr>
    </w:pPr>
    <w:r>
      <w:rPr>
        <w:rFonts w:ascii="Helvetica"/>
        <w:sz w:val="12"/>
        <w:szCs w:val="12"/>
        <w:cs/>
      </w:rPr>
      <w:t>หอศิลปวัฒนธรรมแห่งกรุงเทพมหานคร</w:t>
    </w:r>
    <w:r>
      <w:rPr>
        <w:rFonts w:ascii="Helvetica"/>
        <w:sz w:val="12"/>
        <w:szCs w:val="12"/>
      </w:rPr>
      <w:t xml:space="preserve">  939 </w:t>
    </w:r>
    <w:r>
      <w:rPr>
        <w:rFonts w:ascii="Helvetica"/>
        <w:sz w:val="12"/>
        <w:szCs w:val="12"/>
        <w:cs/>
      </w:rPr>
      <w:t>ถ</w:t>
    </w:r>
    <w:r>
      <w:rPr>
        <w:rFonts w:ascii="Helvetica"/>
        <w:sz w:val="12"/>
        <w:szCs w:val="12"/>
      </w:rPr>
      <w:t>.</w:t>
    </w:r>
    <w:r>
      <w:rPr>
        <w:rFonts w:ascii="Helvetica"/>
        <w:sz w:val="12"/>
        <w:szCs w:val="12"/>
        <w:cs/>
      </w:rPr>
      <w:t>พระราม</w:t>
    </w:r>
    <w:r>
      <w:rPr>
        <w:rFonts w:ascii="Helvetica"/>
        <w:sz w:val="12"/>
        <w:szCs w:val="12"/>
      </w:rPr>
      <w:t xml:space="preserve">1 </w:t>
    </w:r>
    <w:r>
      <w:rPr>
        <w:rFonts w:ascii="Helvetica"/>
        <w:sz w:val="12"/>
        <w:szCs w:val="12"/>
        <w:cs/>
      </w:rPr>
      <w:t>แขวงวังใหม่เขตปทุมวันกรุงเทพฯ</w:t>
    </w:r>
    <w:r>
      <w:rPr>
        <w:rFonts w:ascii="Helvetica"/>
        <w:sz w:val="12"/>
        <w:szCs w:val="12"/>
      </w:rPr>
      <w:t xml:space="preserve"> 10330 </w:t>
    </w:r>
    <w:proofErr w:type="gramStart"/>
    <w:r>
      <w:rPr>
        <w:rFonts w:ascii="Helvetica"/>
        <w:sz w:val="12"/>
        <w:szCs w:val="12"/>
        <w:cs/>
      </w:rPr>
      <w:t>โทรศัพท์</w:t>
    </w:r>
    <w:r>
      <w:rPr>
        <w:rFonts w:ascii="Helvetica"/>
        <w:sz w:val="12"/>
        <w:szCs w:val="12"/>
      </w:rPr>
      <w:t xml:space="preserve">  02</w:t>
    </w:r>
    <w:proofErr w:type="gramEnd"/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 xml:space="preserve">214 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 xml:space="preserve">6630 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 xml:space="preserve">38 </w:t>
    </w:r>
    <w:r>
      <w:rPr>
        <w:rFonts w:ascii="Helvetica"/>
        <w:sz w:val="12"/>
        <w:szCs w:val="12"/>
        <w:cs/>
      </w:rPr>
      <w:t>โทรสาร</w:t>
    </w:r>
    <w:r>
      <w:rPr>
        <w:rFonts w:ascii="Helvetica"/>
        <w:sz w:val="12"/>
        <w:szCs w:val="12"/>
      </w:rPr>
      <w:t xml:space="preserve">  02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214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6639 www.bacc.or.th</w:t>
    </w:r>
  </w:p>
  <w:p w:rsidR="0009478C" w:rsidRDefault="0009478C" w:rsidP="0009478C">
    <w:pPr>
      <w:pStyle w:val="1"/>
      <w:tabs>
        <w:tab w:val="clear" w:pos="9026"/>
        <w:tab w:val="right" w:pos="9000"/>
      </w:tabs>
      <w:jc w:val="center"/>
    </w:pPr>
    <w:r>
      <w:rPr>
        <w:rFonts w:ascii="Helvetica"/>
        <w:sz w:val="12"/>
        <w:szCs w:val="12"/>
      </w:rPr>
      <w:t xml:space="preserve">Bangkok Art and Culture Centre 939 Rama I Rd. </w:t>
    </w:r>
    <w:proofErr w:type="spellStart"/>
    <w:r>
      <w:rPr>
        <w:rFonts w:ascii="Helvetica"/>
        <w:sz w:val="12"/>
        <w:szCs w:val="12"/>
      </w:rPr>
      <w:t>Wangmai</w:t>
    </w:r>
    <w:proofErr w:type="spellEnd"/>
    <w:r>
      <w:rPr>
        <w:rFonts w:ascii="Helvetica"/>
        <w:sz w:val="12"/>
        <w:szCs w:val="12"/>
      </w:rPr>
      <w:t xml:space="preserve">, </w:t>
    </w:r>
    <w:proofErr w:type="spellStart"/>
    <w:r>
      <w:rPr>
        <w:rFonts w:ascii="Helvetica"/>
        <w:sz w:val="12"/>
        <w:szCs w:val="12"/>
      </w:rPr>
      <w:t>Pathumwan</w:t>
    </w:r>
    <w:proofErr w:type="spellEnd"/>
    <w:r>
      <w:rPr>
        <w:rFonts w:ascii="Helvetica"/>
        <w:sz w:val="12"/>
        <w:szCs w:val="12"/>
      </w:rPr>
      <w:t>, Bangkok 10330 Tel 02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214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6630-8 Fax 02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214</w:t>
    </w:r>
    <w:r>
      <w:rPr>
        <w:rFonts w:hAnsi="Helvetica"/>
        <w:sz w:val="12"/>
        <w:szCs w:val="12"/>
      </w:rPr>
      <w:t>–</w:t>
    </w:r>
    <w:r>
      <w:rPr>
        <w:rFonts w:ascii="Helvetica"/>
        <w:sz w:val="12"/>
        <w:szCs w:val="12"/>
      </w:rPr>
      <w:t>6639</w:t>
    </w:r>
  </w:p>
  <w:p w:rsidR="0009478C" w:rsidRDefault="0009478C" w:rsidP="0009478C">
    <w:pPr>
      <w:pStyle w:val="a6"/>
    </w:pPr>
  </w:p>
  <w:p w:rsidR="0009478C" w:rsidRDefault="000947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F1" w:rsidRDefault="006C50F1" w:rsidP="00623379">
      <w:r>
        <w:separator/>
      </w:r>
    </w:p>
  </w:footnote>
  <w:footnote w:type="continuationSeparator" w:id="1">
    <w:p w:rsidR="006C50F1" w:rsidRDefault="006C50F1" w:rsidP="0062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15" w:rsidRDefault="0009478C" w:rsidP="0009478C">
    <w:pPr>
      <w:pStyle w:val="a4"/>
    </w:pPr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83820</wp:posOffset>
          </wp:positionV>
          <wp:extent cx="704850" cy="666750"/>
          <wp:effectExtent l="19050" t="0" r="0" b="0"/>
          <wp:wrapSquare wrapText="bothSides"/>
          <wp:docPr id="3" name="Picture 0" descr="160116 LOGO Whit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16 LOGO White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8275" cy="752475"/>
          <wp:effectExtent l="19050" t="0" r="9525" b="0"/>
          <wp:wrapSquare wrapText="bothSides"/>
          <wp:docPr id="4" name="รูปภาพ 8" descr="mail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n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78C">
      <w:drawing>
        <wp:inline distT="0" distB="0" distL="0" distR="0">
          <wp:extent cx="1762125" cy="688975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8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E06E2" w:rsidRDefault="00DE06E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23379"/>
    <w:rsid w:val="0006077B"/>
    <w:rsid w:val="000941F3"/>
    <w:rsid w:val="0009478C"/>
    <w:rsid w:val="000B5A6C"/>
    <w:rsid w:val="000C57A7"/>
    <w:rsid w:val="0010297B"/>
    <w:rsid w:val="00157CFC"/>
    <w:rsid w:val="001C0B87"/>
    <w:rsid w:val="001E6BF8"/>
    <w:rsid w:val="001F3D8A"/>
    <w:rsid w:val="00202213"/>
    <w:rsid w:val="00284446"/>
    <w:rsid w:val="00301353"/>
    <w:rsid w:val="003128EC"/>
    <w:rsid w:val="00312F67"/>
    <w:rsid w:val="0037601A"/>
    <w:rsid w:val="003B77C7"/>
    <w:rsid w:val="0040190C"/>
    <w:rsid w:val="004063FB"/>
    <w:rsid w:val="00524B58"/>
    <w:rsid w:val="0053519E"/>
    <w:rsid w:val="0057127F"/>
    <w:rsid w:val="00577518"/>
    <w:rsid w:val="00605FEF"/>
    <w:rsid w:val="00612F3F"/>
    <w:rsid w:val="0061637F"/>
    <w:rsid w:val="00623379"/>
    <w:rsid w:val="00633861"/>
    <w:rsid w:val="00671D34"/>
    <w:rsid w:val="006A5BB6"/>
    <w:rsid w:val="006A67E8"/>
    <w:rsid w:val="006C50F1"/>
    <w:rsid w:val="006D337D"/>
    <w:rsid w:val="007277D1"/>
    <w:rsid w:val="007419B8"/>
    <w:rsid w:val="00752073"/>
    <w:rsid w:val="00792545"/>
    <w:rsid w:val="007F76D2"/>
    <w:rsid w:val="008E54F3"/>
    <w:rsid w:val="009427C7"/>
    <w:rsid w:val="009A40D2"/>
    <w:rsid w:val="009E3C99"/>
    <w:rsid w:val="00A12029"/>
    <w:rsid w:val="00A35DB7"/>
    <w:rsid w:val="00AB0FB6"/>
    <w:rsid w:val="00B741FE"/>
    <w:rsid w:val="00B84DF6"/>
    <w:rsid w:val="00BB3399"/>
    <w:rsid w:val="00BE7215"/>
    <w:rsid w:val="00C341CF"/>
    <w:rsid w:val="00C611B6"/>
    <w:rsid w:val="00C7582B"/>
    <w:rsid w:val="00CB2995"/>
    <w:rsid w:val="00CB50D7"/>
    <w:rsid w:val="00DC2DFA"/>
    <w:rsid w:val="00DE06E2"/>
    <w:rsid w:val="00EA0FBC"/>
    <w:rsid w:val="00EC0915"/>
    <w:rsid w:val="00F010C9"/>
    <w:rsid w:val="00F460B1"/>
    <w:rsid w:val="00FA18FD"/>
    <w:rsid w:val="00FB790A"/>
    <w:rsid w:val="00FE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379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379"/>
    <w:rPr>
      <w:u w:val="single"/>
    </w:rPr>
  </w:style>
  <w:style w:type="paragraph" w:customStyle="1" w:styleId="HeaderFooter">
    <w:name w:val="Header &amp; Footer"/>
    <w:rsid w:val="0062337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623379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623379"/>
    <w:rPr>
      <w:rFonts w:ascii="Tahoma" w:hAnsi="Tahoma" w:cs="Arial Unicode MS"/>
      <w:color w:val="000000"/>
      <w:sz w:val="22"/>
      <w:szCs w:val="22"/>
      <w:u w:color="000000"/>
    </w:rPr>
  </w:style>
  <w:style w:type="paragraph" w:styleId="a4">
    <w:name w:val="header"/>
    <w:basedOn w:val="a"/>
    <w:link w:val="a5"/>
    <w:uiPriority w:val="99"/>
    <w:semiHidden/>
    <w:unhideWhenUsed/>
    <w:rsid w:val="00EC091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C0915"/>
    <w:rPr>
      <w:sz w:val="24"/>
      <w:szCs w:val="24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EC091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C0915"/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C0915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915"/>
    <w:rPr>
      <w:rFonts w:ascii="Tahoma" w:hAnsi="Tahoma" w:cs="Tahoma"/>
      <w:sz w:val="16"/>
      <w:szCs w:val="16"/>
      <w:lang w:bidi="ar-SA"/>
    </w:rPr>
  </w:style>
  <w:style w:type="paragraph" w:customStyle="1" w:styleId="1">
    <w:name w:val="ท้ายกระดาษ1"/>
    <w:rsid w:val="0009478C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379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379"/>
    <w:rPr>
      <w:u w:val="single"/>
    </w:rPr>
  </w:style>
  <w:style w:type="paragraph" w:customStyle="1" w:styleId="HeaderFooter">
    <w:name w:val="Header &amp; Footer"/>
    <w:rsid w:val="0062337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623379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623379"/>
    <w:rPr>
      <w:rFonts w:ascii="Tahoma" w:hAnsi="Tahom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</dc:creator>
  <cp:lastModifiedBy>Windows User</cp:lastModifiedBy>
  <cp:revision>6</cp:revision>
  <cp:lastPrinted>2016-01-28T00:21:00Z</cp:lastPrinted>
  <dcterms:created xsi:type="dcterms:W3CDTF">2016-01-29T19:05:00Z</dcterms:created>
  <dcterms:modified xsi:type="dcterms:W3CDTF">2016-02-03T07:46:00Z</dcterms:modified>
</cp:coreProperties>
</file>